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10EC6" w14:textId="77777777" w:rsidR="00A72E30" w:rsidRPr="00183BEE" w:rsidRDefault="00A72E30" w:rsidP="00A72E30">
      <w:pPr>
        <w:jc w:val="center"/>
        <w:rPr>
          <w:rFonts w:ascii="Calibri" w:eastAsia="Times New Roman" w:hAnsi="Calibri" w:cs="Times New Roman"/>
          <w:b/>
          <w:color w:val="000000"/>
          <w:lang w:val="en-GB" w:eastAsia="nl-NL"/>
        </w:rPr>
      </w:pPr>
      <w:r w:rsidRPr="00183BEE">
        <w:rPr>
          <w:rFonts w:ascii="Calibri" w:eastAsia="Times New Roman" w:hAnsi="Calibri" w:cs="Times New Roman"/>
          <w:b/>
          <w:color w:val="000000"/>
          <w:lang w:val="en-GB" w:eastAsia="nl-NL"/>
        </w:rPr>
        <w:t xml:space="preserve">Social innovation </w:t>
      </w:r>
      <w:r>
        <w:rPr>
          <w:rFonts w:ascii="Calibri" w:eastAsia="Times New Roman" w:hAnsi="Calibri" w:cs="Times New Roman"/>
          <w:b/>
          <w:color w:val="000000"/>
          <w:lang w:val="en-GB" w:eastAsia="nl-NL"/>
        </w:rPr>
        <w:t>– Content and Process</w:t>
      </w:r>
    </w:p>
    <w:p w14:paraId="2138576E" w14:textId="1C763BD2" w:rsidR="00A73325" w:rsidRPr="00A72E30" w:rsidRDefault="00A72E30" w:rsidP="00A72E30">
      <w:pPr>
        <w:jc w:val="center"/>
        <w:rPr>
          <w:rFonts w:ascii="Calibri" w:eastAsia="Times New Roman" w:hAnsi="Calibri" w:cs="Times New Roman"/>
          <w:b/>
          <w:i/>
          <w:color w:val="000000"/>
          <w:lang w:val="en-GB" w:eastAsia="nl-NL"/>
        </w:rPr>
      </w:pPr>
      <w:r w:rsidRPr="00A72E30">
        <w:rPr>
          <w:rFonts w:ascii="Calibri" w:eastAsia="Times New Roman" w:hAnsi="Calibri" w:cs="Times New Roman"/>
          <w:b/>
          <w:i/>
          <w:color w:val="000000"/>
          <w:lang w:val="en-GB" w:eastAsia="nl-NL"/>
        </w:rPr>
        <w:t>A discussion between Amin and the practical experiences we gained from our projects</w:t>
      </w:r>
    </w:p>
    <w:p w14:paraId="7030891D" w14:textId="77777777" w:rsidR="00A72E30" w:rsidRDefault="00A72E30" w:rsidP="00A73325">
      <w:pPr>
        <w:rPr>
          <w:rFonts w:ascii="Calibri" w:eastAsia="Times New Roman" w:hAnsi="Calibri" w:cs="Times New Roman"/>
          <w:color w:val="000000" w:themeColor="text1"/>
          <w:lang w:val="en-GB" w:eastAsia="nl-NL"/>
        </w:rPr>
      </w:pPr>
    </w:p>
    <w:p w14:paraId="11090A69" w14:textId="77777777" w:rsidR="00A72E30" w:rsidRDefault="00A72E30" w:rsidP="00A73325">
      <w:pPr>
        <w:rPr>
          <w:rFonts w:ascii="Calibri" w:eastAsia="Times New Roman" w:hAnsi="Calibri" w:cs="Times New Roman"/>
          <w:color w:val="000000" w:themeColor="text1"/>
          <w:lang w:val="en-GB" w:eastAsia="nl-NL"/>
        </w:rPr>
      </w:pPr>
    </w:p>
    <w:p w14:paraId="097EDEF8" w14:textId="77777777" w:rsidR="00E054E8" w:rsidRDefault="00A73325" w:rsidP="00A73325">
      <w:pPr>
        <w:rPr>
          <w:rFonts w:ascii="Calibri" w:eastAsia="Times New Roman" w:hAnsi="Calibri" w:cs="Times New Roman"/>
          <w:color w:val="000000" w:themeColor="text1"/>
          <w:lang w:val="en-GB" w:eastAsia="nl-NL"/>
        </w:rPr>
      </w:pPr>
      <w:r w:rsidRPr="003B7BD6">
        <w:rPr>
          <w:rFonts w:ascii="Calibri" w:eastAsia="Times New Roman" w:hAnsi="Calibri" w:cs="Times New Roman"/>
          <w:color w:val="000000" w:themeColor="text1"/>
          <w:lang w:val="en-GB" w:eastAsia="nl-NL"/>
        </w:rPr>
        <w:t xml:space="preserve">Since 2015 municipalities in the Netherlands have been responsible for various forms of social care. Within this they rely heavily on their citizens. Self-care and self-reliance are key and are preferably extended to also support other people in the neighbourhood. </w:t>
      </w:r>
      <w:r w:rsidR="00E054E8">
        <w:rPr>
          <w:rFonts w:ascii="Calibri" w:eastAsia="Times New Roman" w:hAnsi="Calibri" w:cs="Times New Roman"/>
          <w:color w:val="000000" w:themeColor="text1"/>
          <w:lang w:val="en-GB" w:eastAsia="nl-NL"/>
        </w:rPr>
        <w:t xml:space="preserve">In the following argument, Amin (2010, p. 3) feels municipalities can also expect too much from its citizens: </w:t>
      </w:r>
    </w:p>
    <w:p w14:paraId="633C98EC" w14:textId="77777777" w:rsidR="00E054E8" w:rsidRDefault="00E054E8" w:rsidP="00A73325">
      <w:pPr>
        <w:rPr>
          <w:rFonts w:ascii="Calibri" w:eastAsia="Times New Roman" w:hAnsi="Calibri" w:cs="Times New Roman"/>
          <w:color w:val="000000" w:themeColor="text1"/>
          <w:lang w:val="en-GB" w:eastAsia="nl-NL"/>
        </w:rPr>
      </w:pPr>
    </w:p>
    <w:p w14:paraId="26C384DB" w14:textId="77777777" w:rsidR="00E054E8" w:rsidRPr="00183BEE" w:rsidRDefault="00E054E8" w:rsidP="00E054E8">
      <w:pPr>
        <w:ind w:left="708"/>
        <w:rPr>
          <w:rFonts w:ascii="Calibri" w:eastAsia="Times New Roman" w:hAnsi="Calibri" w:cs="Times New Roman"/>
          <w:i/>
          <w:color w:val="000000"/>
          <w:lang w:val="en-GB" w:eastAsia="nl-NL"/>
        </w:rPr>
      </w:pPr>
      <w:r w:rsidRPr="00183BEE">
        <w:rPr>
          <w:rFonts w:ascii="Calibri" w:eastAsia="Times New Roman" w:hAnsi="Calibri" w:cs="Times New Roman"/>
          <w:i/>
          <w:color w:val="000000"/>
          <w:lang w:val="en-GB" w:eastAsia="nl-NL"/>
        </w:rPr>
        <w:t xml:space="preserve">“An increasingly narrow scholarly and policy framing of the challenges of social integration and cohesion under conditions of hyper diversity. My argument is that, seeing too much of the human in the social and in expecting too much from the inter-human in resolving societal difference and antagonism, a narrow framing misrecognizes the society of strangers compositionally and in terms of the normative potential” (p. 3). </w:t>
      </w:r>
    </w:p>
    <w:p w14:paraId="35CC8759" w14:textId="77777777" w:rsidR="00E054E8" w:rsidRPr="00183BEE" w:rsidRDefault="00E054E8" w:rsidP="00E054E8">
      <w:pPr>
        <w:rPr>
          <w:rFonts w:ascii="Calibri" w:eastAsia="Times New Roman" w:hAnsi="Calibri" w:cs="Times New Roman"/>
          <w:color w:val="000000"/>
          <w:lang w:val="en-GB" w:eastAsia="nl-NL"/>
        </w:rPr>
      </w:pPr>
    </w:p>
    <w:p w14:paraId="0271273F" w14:textId="77777777" w:rsidR="00E054E8" w:rsidRDefault="00E054E8" w:rsidP="00E054E8">
      <w:pPr>
        <w:rPr>
          <w:rFonts w:ascii="Calibri" w:eastAsia="Times New Roman" w:hAnsi="Calibri"/>
          <w:color w:val="000000" w:themeColor="text1"/>
          <w:lang w:val="en-GB" w:eastAsia="nl-NL"/>
        </w:rPr>
      </w:pPr>
      <w:r w:rsidRPr="10C435B6">
        <w:rPr>
          <w:rFonts w:ascii="Calibri" w:eastAsia="Times New Roman" w:hAnsi="Calibri"/>
          <w:color w:val="000000" w:themeColor="text1"/>
          <w:lang w:val="en-GB" w:eastAsia="nl-NL"/>
        </w:rPr>
        <w:t>An example of such a solution</w:t>
      </w:r>
      <w:r>
        <w:rPr>
          <w:rFonts w:ascii="Calibri" w:eastAsia="Times New Roman" w:hAnsi="Calibri"/>
          <w:color w:val="000000" w:themeColor="text1"/>
          <w:lang w:val="en-GB" w:eastAsia="nl-NL"/>
        </w:rPr>
        <w:t xml:space="preserve"> in one of our projects</w:t>
      </w:r>
      <w:r w:rsidRPr="10C435B6">
        <w:rPr>
          <w:rFonts w:ascii="Calibri" w:eastAsia="Times New Roman" w:hAnsi="Calibri"/>
          <w:color w:val="000000" w:themeColor="text1"/>
          <w:lang w:val="en-GB" w:eastAsia="nl-NL"/>
        </w:rPr>
        <w:t xml:space="preserve"> is the following and concerns the contribution to liveability and quality of life in a municipality. Since the municipality decided “doing things together” must be stimulated a significant financial budget has been made available. However, this money is rarely used and when only very selectively. The submitted proposals do not meet the requirements of the municipality. Public officials would like to get started with this, they want to evaluate the process but politics are partly stopping this initiative. Aldermen prefer to use the budget for direct requests that they personally receive from the districts. There is no space for discussion about this.</w:t>
      </w:r>
      <w:r>
        <w:rPr>
          <w:rFonts w:ascii="Calibri" w:eastAsia="Times New Roman" w:hAnsi="Calibri"/>
          <w:color w:val="000000" w:themeColor="text1"/>
          <w:lang w:val="en-GB" w:eastAsia="nl-NL"/>
        </w:rPr>
        <w:t xml:space="preserve"> While there can be expected too much from people when it comes to self-reliance and participation (Amin, 2010) we experience in our projects municipalities are still very reluctant to put citizens in that role. </w:t>
      </w:r>
    </w:p>
    <w:p w14:paraId="49FB3B0E" w14:textId="77777777" w:rsidR="007B6483" w:rsidRDefault="007B6483" w:rsidP="00E054E8">
      <w:pPr>
        <w:rPr>
          <w:rFonts w:ascii="Calibri" w:eastAsia="Times New Roman" w:hAnsi="Calibri"/>
          <w:color w:val="000000" w:themeColor="text1"/>
          <w:lang w:val="en-GB" w:eastAsia="nl-NL"/>
        </w:rPr>
      </w:pPr>
    </w:p>
    <w:p w14:paraId="46157782" w14:textId="77777777" w:rsidR="007B6483" w:rsidRDefault="007B6483" w:rsidP="007B6483">
      <w:pPr>
        <w:rPr>
          <w:rFonts w:ascii="Calibri" w:eastAsia="Times New Roman" w:hAnsi="Calibri" w:cs="Times New Roman"/>
          <w:color w:val="000000"/>
          <w:lang w:val="en-GB" w:eastAsia="nl-NL"/>
        </w:rPr>
      </w:pPr>
      <w:r>
        <w:rPr>
          <w:rFonts w:ascii="Calibri" w:eastAsia="Times New Roman" w:hAnsi="Calibri" w:cs="Times New Roman"/>
          <w:color w:val="000000"/>
          <w:lang w:val="en-GB" w:eastAsia="nl-NL"/>
        </w:rPr>
        <w:t xml:space="preserve">We see this development in many of our projects. Municipalities and related organisations are nowadays extremely concerned with what citizens want. Still, as stated above, not everyone feels comfortable with this development. Suddenly public officials need to become different people with different tasks. The question is if this is necessary. Municipalities could for example also commission partner organisations “to collect stories” in the regions they are in, to look at them together and see how they relate to policy making.  </w:t>
      </w:r>
    </w:p>
    <w:p w14:paraId="40968487" w14:textId="77777777" w:rsidR="007B6483" w:rsidRPr="007B6483" w:rsidRDefault="007B6483" w:rsidP="00E054E8">
      <w:pPr>
        <w:rPr>
          <w:rFonts w:ascii="Calibri" w:eastAsia="Times New Roman" w:hAnsi="Calibri" w:cs="Times New Roman"/>
          <w:color w:val="000000"/>
          <w:lang w:val="en-GB" w:eastAsia="nl-NL"/>
        </w:rPr>
      </w:pPr>
      <w:r>
        <w:rPr>
          <w:rFonts w:ascii="Calibri" w:eastAsia="Times New Roman" w:hAnsi="Calibri" w:cs="Times New Roman"/>
          <w:color w:val="000000"/>
          <w:lang w:val="en-GB" w:eastAsia="nl-NL"/>
        </w:rPr>
        <w:t xml:space="preserve">In our projects, we see municipalities struggle with this and ask themselves who needs to have which competencies and take which role. Which role can social organisations play in municipalities and how can they be asked to participate in this process. An example in the role of Stichting Welzijn. They have been given the task to become more active in the locations they are situated in and stay more connected with the people who live there. Still, this role is also taken by certain public officials. It is something people search together in how this can take shape. </w:t>
      </w:r>
    </w:p>
    <w:p w14:paraId="696701C3" w14:textId="77777777" w:rsidR="00E054E8" w:rsidRDefault="00E054E8" w:rsidP="00A73325">
      <w:pPr>
        <w:rPr>
          <w:rFonts w:ascii="Calibri" w:eastAsia="Times New Roman" w:hAnsi="Calibri" w:cs="Times New Roman"/>
          <w:color w:val="000000" w:themeColor="text1"/>
          <w:lang w:val="en-GB" w:eastAsia="nl-NL"/>
        </w:rPr>
      </w:pPr>
    </w:p>
    <w:p w14:paraId="2FBB8410" w14:textId="77777777" w:rsidR="00A73325" w:rsidRPr="003B7BD6" w:rsidRDefault="00A73325" w:rsidP="00A73325">
      <w:pPr>
        <w:rPr>
          <w:rFonts w:ascii="Calibri" w:eastAsia="Times New Roman" w:hAnsi="Calibri" w:cs="Times New Roman"/>
          <w:color w:val="000000" w:themeColor="text1"/>
          <w:lang w:val="en-GB" w:eastAsia="nl-NL"/>
        </w:rPr>
      </w:pPr>
      <w:r w:rsidRPr="003B7BD6">
        <w:rPr>
          <w:rFonts w:ascii="Calibri" w:eastAsia="Times New Roman" w:hAnsi="Calibri" w:cs="Times New Roman"/>
          <w:color w:val="000000" w:themeColor="text1"/>
          <w:lang w:val="en-GB" w:eastAsia="nl-NL"/>
        </w:rPr>
        <w:t xml:space="preserve">In addition to </w:t>
      </w:r>
      <w:r w:rsidR="007B6483">
        <w:rPr>
          <w:rFonts w:ascii="Calibri" w:eastAsia="Times New Roman" w:hAnsi="Calibri" w:cs="Times New Roman"/>
          <w:color w:val="000000" w:themeColor="text1"/>
          <w:lang w:val="en-GB" w:eastAsia="nl-NL"/>
        </w:rPr>
        <w:t>the changes in responsibilities for social care</w:t>
      </w:r>
      <w:r w:rsidRPr="003B7BD6">
        <w:rPr>
          <w:rFonts w:ascii="Calibri" w:eastAsia="Times New Roman" w:hAnsi="Calibri" w:cs="Times New Roman"/>
          <w:color w:val="000000" w:themeColor="text1"/>
          <w:lang w:val="en-GB" w:eastAsia="nl-NL"/>
        </w:rPr>
        <w:t xml:space="preserve">, the Netherlands will also enforce the Omgevingswet in 2019. This new law supports the idea that parties who want something "spatially" (e.g. government, market and/or citizen) can faster and less hindered by rules start a dialog and try to come to an agreement. According to Kok (2017, p.3) various groups </w:t>
      </w:r>
      <w:r w:rsidRPr="003B7BD6">
        <w:rPr>
          <w:rFonts w:ascii="Calibri" w:eastAsia="Times New Roman" w:hAnsi="Calibri" w:cs="Times New Roman"/>
          <w:color w:val="000000" w:themeColor="text1"/>
          <w:lang w:val="en-GB" w:eastAsia="nl-NL"/>
        </w:rPr>
        <w:lastRenderedPageBreak/>
        <w:t xml:space="preserve">of people argue this process of "doing more together" is being tempered by a growing gap between "I" and "we". </w:t>
      </w:r>
    </w:p>
    <w:p w14:paraId="47C614B5" w14:textId="77777777" w:rsidR="00A73325" w:rsidRPr="003B7BD6" w:rsidRDefault="00A73325" w:rsidP="00A73325">
      <w:pPr>
        <w:rPr>
          <w:rFonts w:ascii="Calibri" w:eastAsia="Times New Roman" w:hAnsi="Calibri" w:cs="Times New Roman"/>
          <w:color w:val="000000" w:themeColor="text1"/>
          <w:lang w:val="en-GB" w:eastAsia="nl-NL"/>
        </w:rPr>
      </w:pPr>
    </w:p>
    <w:p w14:paraId="151534C1" w14:textId="77777777" w:rsidR="00A73325" w:rsidRPr="009477FE" w:rsidRDefault="00A73325" w:rsidP="00A73325">
      <w:pPr>
        <w:ind w:left="708"/>
        <w:rPr>
          <w:rFonts w:ascii="Calibri" w:hAnsi="Calibri"/>
          <w:color w:val="000000" w:themeColor="text1"/>
        </w:rPr>
      </w:pPr>
      <w:r w:rsidRPr="009477FE">
        <w:rPr>
          <w:rFonts w:ascii="Calibri" w:hAnsi="Calibri"/>
          <w:i/>
          <w:iCs/>
          <w:color w:val="000000" w:themeColor="text1"/>
        </w:rPr>
        <w:t>"Wetenschappers, intellectuelen, politici en vertegenwoordigers van diverse maatschappelijk organisaties verkondigen de laatste jaren steeds indringender dat het in Nederland ontbreekt aan saamhorigheid, nabijheid, eenheid. De samenleving zou gebukt gaan onder te veel 'ik' en te weinig 'wij': we zouden nog slechts naast elkaar leven in plaats van werkelijk samen"</w:t>
      </w:r>
      <w:r w:rsidRPr="009477FE">
        <w:rPr>
          <w:rFonts w:ascii="Calibri" w:hAnsi="Calibri"/>
          <w:color w:val="000000" w:themeColor="text1"/>
        </w:rPr>
        <w:t xml:space="preserve"> (</w:t>
      </w:r>
      <w:r w:rsidRPr="009477FE">
        <w:rPr>
          <w:rFonts w:ascii="Calibri" w:hAnsi="Calibri"/>
          <w:i/>
          <w:iCs/>
          <w:color w:val="000000" w:themeColor="text1"/>
        </w:rPr>
        <w:t>p.3</w:t>
      </w:r>
      <w:r w:rsidRPr="009477FE">
        <w:rPr>
          <w:rFonts w:ascii="Calibri" w:hAnsi="Calibri"/>
          <w:color w:val="000000" w:themeColor="text1"/>
        </w:rPr>
        <w:t xml:space="preserve">). </w:t>
      </w:r>
    </w:p>
    <w:p w14:paraId="69959126" w14:textId="77777777" w:rsidR="00A73325" w:rsidRPr="009477FE" w:rsidRDefault="00A73325" w:rsidP="00A73325">
      <w:pPr>
        <w:ind w:left="708"/>
        <w:rPr>
          <w:rFonts w:ascii="Calibri" w:hAnsi="Calibri"/>
          <w:color w:val="000000" w:themeColor="text1"/>
        </w:rPr>
      </w:pPr>
    </w:p>
    <w:p w14:paraId="29EE521F" w14:textId="77777777" w:rsidR="00A73325" w:rsidRPr="003B7BD6" w:rsidRDefault="00A73325" w:rsidP="00A73325">
      <w:pPr>
        <w:rPr>
          <w:rFonts w:ascii="Calibri" w:hAnsi="Calibri"/>
          <w:color w:val="000000" w:themeColor="text1"/>
          <w:lang w:val="en-GB"/>
        </w:rPr>
      </w:pPr>
      <w:r w:rsidRPr="003B7BD6">
        <w:rPr>
          <w:rFonts w:ascii="Calibri" w:hAnsi="Calibri"/>
          <w:color w:val="000000" w:themeColor="text1"/>
          <w:lang w:val="en-GB"/>
        </w:rPr>
        <w:t xml:space="preserve">Still, what about this "diagnosis" and how does it affect the "solutions" various organisations offer? Through the many interviews we conduct and the projects we work on, we acquire a view of how this diagnosis takes shape and how it works through in the offered solutions. We even see how the diagnosis of the solutions sometimes ensures the main diagnosis remains in place. </w:t>
      </w:r>
    </w:p>
    <w:p w14:paraId="36D137A5" w14:textId="77777777" w:rsidR="00A73325" w:rsidRPr="003B7BD6" w:rsidRDefault="00A73325" w:rsidP="00A73325">
      <w:pPr>
        <w:rPr>
          <w:rFonts w:ascii="Calibri" w:hAnsi="Calibri"/>
          <w:color w:val="000000" w:themeColor="text1"/>
          <w:lang w:val="en-GB"/>
        </w:rPr>
      </w:pPr>
    </w:p>
    <w:p w14:paraId="13507A41" w14:textId="77777777" w:rsidR="00A73325" w:rsidRPr="009477FE" w:rsidRDefault="00A73325" w:rsidP="00A73325">
      <w:pPr>
        <w:ind w:left="708"/>
        <w:rPr>
          <w:rFonts w:ascii="Calibri" w:hAnsi="Calibri"/>
          <w:i/>
          <w:iCs/>
          <w:color w:val="000000" w:themeColor="text1"/>
        </w:rPr>
      </w:pPr>
      <w:r w:rsidRPr="009477FE">
        <w:rPr>
          <w:rFonts w:ascii="Calibri" w:hAnsi="Calibri"/>
          <w:i/>
          <w:iCs/>
          <w:color w:val="000000" w:themeColor="text1"/>
        </w:rPr>
        <w:t xml:space="preserve">"Tegelijkertijd veranderd er wel degelijk veel </w:t>
      </w:r>
      <w:r w:rsidR="00CD7D59" w:rsidRPr="009477FE">
        <w:rPr>
          <w:rFonts w:ascii="Calibri" w:hAnsi="Calibri"/>
          <w:i/>
          <w:iCs/>
          <w:color w:val="000000" w:themeColor="text1"/>
        </w:rPr>
        <w:t xml:space="preserve">en </w:t>
      </w:r>
      <w:r w:rsidRPr="009477FE">
        <w:rPr>
          <w:rFonts w:ascii="Calibri" w:hAnsi="Calibri"/>
          <w:i/>
          <w:iCs/>
          <w:color w:val="000000" w:themeColor="text1"/>
        </w:rPr>
        <w:t>zien we dat veel mensen ook allerlei andere maatschappelijke betekenisvolle verbanden hebben. En dat gevoelens van verbondenheid en herkenning niet noodzakelijk berusten op een letterlijk 'samen', noch op het delen van dezelfde leefstijl, woonplaats, woonwijk, taal, belangen of overtuigingen" (</w:t>
      </w:r>
      <w:r w:rsidR="00CD7D59" w:rsidRPr="009477FE">
        <w:rPr>
          <w:rFonts w:ascii="Calibri" w:hAnsi="Calibri"/>
          <w:i/>
          <w:iCs/>
          <w:color w:val="000000" w:themeColor="text1"/>
        </w:rPr>
        <w:t xml:space="preserve">Kok, 2017, </w:t>
      </w:r>
      <w:r w:rsidRPr="009477FE">
        <w:rPr>
          <w:rFonts w:ascii="Calibri" w:hAnsi="Calibri"/>
          <w:i/>
          <w:iCs/>
          <w:color w:val="000000" w:themeColor="text1"/>
        </w:rPr>
        <w:t xml:space="preserve">p.3).  </w:t>
      </w:r>
    </w:p>
    <w:p w14:paraId="116EC3C4" w14:textId="77777777" w:rsidR="003F46E9" w:rsidRPr="009477FE" w:rsidRDefault="003F46E9"/>
    <w:p w14:paraId="6158F9DD" w14:textId="77777777" w:rsidR="00A73325" w:rsidRPr="003B7BD6" w:rsidRDefault="00A73325" w:rsidP="00A73325">
      <w:pPr>
        <w:rPr>
          <w:rFonts w:ascii="Calibri" w:eastAsia="Times New Roman" w:hAnsi="Calibri" w:cs="Times New Roman"/>
          <w:color w:val="000000"/>
          <w:lang w:val="en-GB" w:eastAsia="nl-NL"/>
        </w:rPr>
      </w:pPr>
      <w:r w:rsidRPr="003B7BD6">
        <w:rPr>
          <w:rFonts w:ascii="Calibri" w:eastAsia="Times New Roman" w:hAnsi="Calibri" w:cs="Times New Roman"/>
          <w:color w:val="000000"/>
          <w:lang w:val="en-GB" w:eastAsia="nl-NL"/>
        </w:rPr>
        <w:t xml:space="preserve">This is also supported by the following quote of Amin (2010, p.1). </w:t>
      </w:r>
    </w:p>
    <w:p w14:paraId="2D766DF3" w14:textId="77777777" w:rsidR="00A73325" w:rsidRPr="003B7BD6" w:rsidRDefault="00A73325" w:rsidP="00A73325">
      <w:pPr>
        <w:rPr>
          <w:rFonts w:ascii="Calibri" w:eastAsia="Times New Roman" w:hAnsi="Calibri" w:cs="Times New Roman"/>
          <w:color w:val="000000"/>
          <w:lang w:val="en-GB" w:eastAsia="nl-NL"/>
        </w:rPr>
      </w:pPr>
    </w:p>
    <w:p w14:paraId="3364D4E0" w14:textId="77777777" w:rsidR="00A73325" w:rsidRPr="003B7BD6" w:rsidRDefault="00A73325" w:rsidP="00A73325">
      <w:pPr>
        <w:ind w:left="708"/>
        <w:rPr>
          <w:rFonts w:ascii="Calibri" w:eastAsia="Times New Roman" w:hAnsi="Calibri" w:cs="Times New Roman"/>
          <w:i/>
          <w:color w:val="000000"/>
          <w:lang w:val="en-GB" w:eastAsia="nl-NL"/>
        </w:rPr>
      </w:pPr>
      <w:r w:rsidRPr="003B7BD6">
        <w:rPr>
          <w:rFonts w:ascii="Calibri" w:eastAsia="Times New Roman" w:hAnsi="Calibri" w:cs="Times New Roman"/>
          <w:i/>
          <w:color w:val="000000"/>
          <w:lang w:val="en-GB" w:eastAsia="nl-NL"/>
        </w:rPr>
        <w:t xml:space="preserve">“If the locations of community (and its outside) spill over beyond its traditional containers, so too does the constituency of social being.” </w:t>
      </w:r>
    </w:p>
    <w:p w14:paraId="3E4767CC" w14:textId="77777777" w:rsidR="00CD7D59" w:rsidRPr="003B7BD6" w:rsidRDefault="00CD7D59" w:rsidP="00CD7D59">
      <w:pPr>
        <w:rPr>
          <w:rFonts w:ascii="Calibri" w:eastAsia="Times New Roman" w:hAnsi="Calibri" w:cs="Times New Roman"/>
          <w:i/>
          <w:color w:val="000000"/>
          <w:lang w:val="en-GB" w:eastAsia="nl-NL"/>
        </w:rPr>
      </w:pPr>
    </w:p>
    <w:p w14:paraId="5465CF74" w14:textId="05CE7C09" w:rsidR="00CD7D59" w:rsidRPr="003B7BD6" w:rsidRDefault="00CD7D59" w:rsidP="00CD7D59">
      <w:pPr>
        <w:rPr>
          <w:rFonts w:ascii="Calibri" w:eastAsia="Times New Roman" w:hAnsi="Calibri"/>
          <w:color w:val="000000" w:themeColor="text1"/>
          <w:lang w:val="en-GB" w:eastAsia="nl-NL"/>
        </w:rPr>
      </w:pPr>
      <w:r w:rsidRPr="003B7BD6">
        <w:rPr>
          <w:rFonts w:ascii="Calibri" w:eastAsia="Times New Roman" w:hAnsi="Calibri"/>
          <w:color w:val="000000" w:themeColor="text1"/>
          <w:lang w:val="en-GB" w:eastAsia="nl-NL"/>
        </w:rPr>
        <w:t>This context provides the opportunity to, as Amin (2010, p.</w:t>
      </w:r>
      <w:r w:rsidR="009477FE">
        <w:rPr>
          <w:rFonts w:ascii="Calibri" w:eastAsia="Times New Roman" w:hAnsi="Calibri"/>
          <w:color w:val="000000" w:themeColor="text1"/>
          <w:lang w:val="en-GB" w:eastAsia="nl-NL"/>
        </w:rPr>
        <w:t>7)</w:t>
      </w:r>
      <w:r w:rsidRPr="003B7BD6">
        <w:rPr>
          <w:rFonts w:ascii="Calibri" w:eastAsia="Times New Roman" w:hAnsi="Calibri"/>
          <w:color w:val="000000" w:themeColor="text1"/>
          <w:lang w:val="en-GB" w:eastAsia="nl-NL"/>
        </w:rPr>
        <w:t xml:space="preserve"> states: </w:t>
      </w:r>
    </w:p>
    <w:p w14:paraId="60D486E1" w14:textId="77777777" w:rsidR="00CD7D59" w:rsidRPr="003B7BD6" w:rsidRDefault="00CD7D59" w:rsidP="00CD7D59">
      <w:pPr>
        <w:rPr>
          <w:rFonts w:ascii="Calibri" w:eastAsia="Times New Roman" w:hAnsi="Calibri"/>
          <w:color w:val="000000" w:themeColor="text1"/>
          <w:lang w:val="en-GB" w:eastAsia="nl-NL"/>
        </w:rPr>
      </w:pPr>
    </w:p>
    <w:p w14:paraId="54475B99" w14:textId="77777777" w:rsidR="00CD7D59" w:rsidRPr="003B7BD6" w:rsidRDefault="00CD7D59" w:rsidP="00CD7D59">
      <w:pPr>
        <w:ind w:left="708"/>
        <w:rPr>
          <w:rFonts w:ascii="Calibri" w:eastAsia="Times New Roman" w:hAnsi="Calibri"/>
          <w:i/>
          <w:color w:val="000000"/>
          <w:lang w:val="en-GB" w:eastAsia="nl-NL"/>
        </w:rPr>
      </w:pPr>
      <w:r w:rsidRPr="003B7BD6">
        <w:rPr>
          <w:rFonts w:ascii="Calibri" w:eastAsia="Times New Roman" w:hAnsi="Calibri"/>
          <w:i/>
          <w:color w:val="000000"/>
          <w:lang w:val="en-GB" w:eastAsia="nl-NL"/>
        </w:rPr>
        <w:t xml:space="preserve">“to scan the landscape for evidence and proposals for new ways of gathering diversity into a functioning commons”. </w:t>
      </w:r>
    </w:p>
    <w:p w14:paraId="5091F212" w14:textId="77777777" w:rsidR="00CD7D59" w:rsidRPr="003B7BD6" w:rsidRDefault="00CD7D59" w:rsidP="00CD7D59">
      <w:pPr>
        <w:rPr>
          <w:lang w:val="en-GB"/>
        </w:rPr>
      </w:pPr>
    </w:p>
    <w:p w14:paraId="0A006F30" w14:textId="5D792615" w:rsidR="00335598" w:rsidRPr="003B7BD6" w:rsidRDefault="00335598" w:rsidP="00335598">
      <w:pPr>
        <w:rPr>
          <w:rFonts w:ascii="Calibri" w:eastAsia="Times New Roman" w:hAnsi="Calibri"/>
          <w:color w:val="000000"/>
          <w:lang w:val="en-GB" w:eastAsia="nl-NL"/>
        </w:rPr>
      </w:pPr>
      <w:r w:rsidRPr="003B7BD6">
        <w:rPr>
          <w:rFonts w:ascii="Calibri" w:eastAsia="Times New Roman" w:hAnsi="Calibri"/>
          <w:color w:val="000000"/>
          <w:lang w:val="en-GB" w:eastAsia="nl-NL"/>
        </w:rPr>
        <w:t>In the following quote, Amin</w:t>
      </w:r>
      <w:r w:rsidR="009477FE">
        <w:rPr>
          <w:rFonts w:ascii="Calibri" w:eastAsia="Times New Roman" w:hAnsi="Calibri"/>
          <w:color w:val="000000"/>
          <w:lang w:val="en-GB" w:eastAsia="nl-NL"/>
        </w:rPr>
        <w:t xml:space="preserve"> (2010, p.8)</w:t>
      </w:r>
      <w:r w:rsidRPr="003B7BD6">
        <w:rPr>
          <w:rFonts w:ascii="Calibri" w:eastAsia="Times New Roman" w:hAnsi="Calibri"/>
          <w:color w:val="000000"/>
          <w:lang w:val="en-GB" w:eastAsia="nl-NL"/>
        </w:rPr>
        <w:t xml:space="preserve"> refers to possible strategies for developing such new ways of gathering diversity: </w:t>
      </w:r>
    </w:p>
    <w:p w14:paraId="4DB64553" w14:textId="77777777" w:rsidR="00335598" w:rsidRPr="003B7BD6" w:rsidRDefault="00335598" w:rsidP="00335598">
      <w:pPr>
        <w:rPr>
          <w:rFonts w:ascii="Calibri" w:eastAsia="Times New Roman" w:hAnsi="Calibri"/>
          <w:color w:val="000000"/>
          <w:lang w:val="en-GB" w:eastAsia="nl-NL"/>
        </w:rPr>
      </w:pPr>
    </w:p>
    <w:p w14:paraId="648E6687" w14:textId="7C9666EA" w:rsidR="00335598" w:rsidRDefault="00335598" w:rsidP="00335598">
      <w:pPr>
        <w:ind w:left="708"/>
        <w:rPr>
          <w:rFonts w:ascii="Calibri" w:eastAsia="Times New Roman" w:hAnsi="Calibri"/>
          <w:i/>
          <w:color w:val="000000"/>
          <w:lang w:val="en-GB" w:eastAsia="nl-NL"/>
        </w:rPr>
      </w:pPr>
      <w:r w:rsidRPr="003B7BD6">
        <w:rPr>
          <w:rFonts w:ascii="Calibri" w:eastAsia="Times New Roman" w:hAnsi="Calibri"/>
          <w:i/>
          <w:color w:val="000000"/>
          <w:lang w:val="en-GB" w:eastAsia="nl-NL"/>
        </w:rPr>
        <w:t>“…proposes that a politics of care, aware of the limitations of interpersonal proximities, might usefully turn to strategies to reinforce social interest in the shared material, virtual and affective commons. It considers curatorial attention of the zones of engagement with other humans and non-humans to hold more promise for a politics of bridging difference than is an ethic of care for the stranger or for a particula</w:t>
      </w:r>
      <w:r w:rsidR="009477FE">
        <w:rPr>
          <w:rFonts w:ascii="Calibri" w:eastAsia="Times New Roman" w:hAnsi="Calibri"/>
          <w:i/>
          <w:color w:val="000000"/>
          <w:lang w:val="en-GB" w:eastAsia="nl-NL"/>
        </w:rPr>
        <w:t>r notion of the community</w:t>
      </w:r>
      <w:r w:rsidRPr="003B7BD6">
        <w:rPr>
          <w:rFonts w:ascii="Calibri" w:eastAsia="Times New Roman" w:hAnsi="Calibri"/>
          <w:i/>
          <w:color w:val="000000"/>
          <w:lang w:val="en-GB" w:eastAsia="nl-NL"/>
        </w:rPr>
        <w:t>.</w:t>
      </w:r>
      <w:r w:rsidR="009477FE">
        <w:rPr>
          <w:rFonts w:ascii="Calibri" w:eastAsia="Times New Roman" w:hAnsi="Calibri"/>
          <w:i/>
          <w:color w:val="000000"/>
          <w:lang w:val="en-GB" w:eastAsia="nl-NL"/>
        </w:rPr>
        <w:t>”</w:t>
      </w:r>
      <w:bookmarkStart w:id="0" w:name="_GoBack"/>
      <w:bookmarkEnd w:id="0"/>
      <w:r w:rsidRPr="003B7BD6">
        <w:rPr>
          <w:rFonts w:ascii="Calibri" w:eastAsia="Times New Roman" w:hAnsi="Calibri"/>
          <w:i/>
          <w:color w:val="000000"/>
          <w:lang w:val="en-GB" w:eastAsia="nl-NL"/>
        </w:rPr>
        <w:t xml:space="preserve"> </w:t>
      </w:r>
    </w:p>
    <w:p w14:paraId="46004007" w14:textId="77777777" w:rsidR="00A434FE" w:rsidRPr="003B7BD6" w:rsidRDefault="00A434FE" w:rsidP="00335598">
      <w:pPr>
        <w:ind w:left="708"/>
        <w:rPr>
          <w:rFonts w:ascii="Calibri" w:eastAsia="Times New Roman" w:hAnsi="Calibri"/>
          <w:i/>
          <w:color w:val="000000"/>
          <w:lang w:val="en-GB" w:eastAsia="nl-NL"/>
        </w:rPr>
      </w:pPr>
    </w:p>
    <w:p w14:paraId="12A53778" w14:textId="77777777" w:rsidR="00335598" w:rsidRPr="003B7BD6" w:rsidRDefault="00335598" w:rsidP="00335598">
      <w:pPr>
        <w:rPr>
          <w:rFonts w:ascii="Calibri" w:eastAsia="Times New Roman" w:hAnsi="Calibri" w:cs="Times New Roman"/>
          <w:color w:val="000000"/>
          <w:lang w:val="en-GB" w:eastAsia="nl-NL"/>
        </w:rPr>
      </w:pPr>
      <w:r w:rsidRPr="003B7BD6">
        <w:rPr>
          <w:rFonts w:ascii="Calibri" w:eastAsia="Times New Roman" w:hAnsi="Calibri" w:cs="Times New Roman"/>
          <w:color w:val="000000"/>
          <w:lang w:val="en-GB" w:eastAsia="nl-NL"/>
        </w:rPr>
        <w:t xml:space="preserve">While Ash Amin uses the term “stranger” to refer to minorities in our Western societies; to the racialized Other, we perceive the stranger as a representation of all people in our society. At any given point, someone could become a “stranger”, an outsider, a minority. In our projects the stranger is represented by the villager, the elderly, the entrepreneur, the municipality. The stranger is a hybrid depending on the context and more so the view of the other strangers. </w:t>
      </w:r>
    </w:p>
    <w:p w14:paraId="674DB1C9" w14:textId="77777777" w:rsidR="00335598" w:rsidRPr="003B7BD6" w:rsidRDefault="00335598" w:rsidP="00335598">
      <w:pPr>
        <w:rPr>
          <w:rFonts w:ascii="Calibri" w:eastAsia="Times New Roman" w:hAnsi="Calibri" w:cs="Times New Roman"/>
          <w:color w:val="000000"/>
          <w:lang w:val="en-GB" w:eastAsia="nl-NL"/>
        </w:rPr>
      </w:pPr>
    </w:p>
    <w:p w14:paraId="2AAA58E4" w14:textId="3FF7B7F0" w:rsidR="00335598" w:rsidRPr="003B7BD6" w:rsidRDefault="004844B6" w:rsidP="00335598">
      <w:pPr>
        <w:rPr>
          <w:rFonts w:ascii="Calibri" w:eastAsia="Times New Roman" w:hAnsi="Calibri" w:cs="Times New Roman"/>
          <w:color w:val="000000"/>
          <w:lang w:val="en-GB" w:eastAsia="nl-NL"/>
        </w:rPr>
      </w:pPr>
      <w:r w:rsidRPr="003B7BD6">
        <w:rPr>
          <w:rFonts w:ascii="Calibri" w:eastAsia="Times New Roman" w:hAnsi="Calibri" w:cs="Times New Roman"/>
          <w:color w:val="000000"/>
          <w:lang w:val="en-GB" w:eastAsia="nl-NL"/>
        </w:rPr>
        <w:t xml:space="preserve">The following statement by </w:t>
      </w:r>
      <w:r w:rsidR="00335598" w:rsidRPr="003B7BD6">
        <w:rPr>
          <w:rFonts w:ascii="Calibri" w:eastAsia="Times New Roman" w:hAnsi="Calibri" w:cs="Times New Roman"/>
          <w:color w:val="000000"/>
          <w:lang w:val="en-GB" w:eastAsia="nl-NL"/>
        </w:rPr>
        <w:t>Amin</w:t>
      </w:r>
      <w:r w:rsidR="002115B7">
        <w:rPr>
          <w:rFonts w:ascii="Calibri" w:eastAsia="Times New Roman" w:hAnsi="Calibri" w:cs="Times New Roman"/>
          <w:color w:val="000000"/>
          <w:lang w:val="en-GB" w:eastAsia="nl-NL"/>
        </w:rPr>
        <w:t xml:space="preserve"> (2010, p.1)</w:t>
      </w:r>
      <w:r w:rsidR="00335598" w:rsidRPr="003B7BD6">
        <w:rPr>
          <w:rFonts w:ascii="Calibri" w:eastAsia="Times New Roman" w:hAnsi="Calibri" w:cs="Times New Roman"/>
          <w:color w:val="000000"/>
          <w:lang w:val="en-GB" w:eastAsia="nl-NL"/>
        </w:rPr>
        <w:t xml:space="preserve"> </w:t>
      </w:r>
      <w:r w:rsidRPr="003B7BD6">
        <w:rPr>
          <w:rFonts w:ascii="Calibri" w:eastAsia="Times New Roman" w:hAnsi="Calibri" w:cs="Times New Roman"/>
          <w:color w:val="000000"/>
          <w:lang w:val="en-GB" w:eastAsia="nl-NL"/>
        </w:rPr>
        <w:t xml:space="preserve">could support our argument: </w:t>
      </w:r>
    </w:p>
    <w:p w14:paraId="6420F9BE" w14:textId="77777777" w:rsidR="00335598" w:rsidRPr="003B7BD6" w:rsidRDefault="00335598" w:rsidP="00335598">
      <w:pPr>
        <w:rPr>
          <w:rFonts w:ascii="Calibri" w:eastAsia="Times New Roman" w:hAnsi="Calibri" w:cs="Times New Roman"/>
          <w:i/>
          <w:color w:val="000000"/>
          <w:lang w:val="en-GB" w:eastAsia="nl-NL"/>
        </w:rPr>
      </w:pPr>
    </w:p>
    <w:p w14:paraId="6019E2D6" w14:textId="78666F64" w:rsidR="00335598" w:rsidRPr="003B7BD6" w:rsidRDefault="00335598" w:rsidP="00335598">
      <w:pPr>
        <w:ind w:left="708"/>
        <w:rPr>
          <w:rFonts w:ascii="Calibri" w:eastAsia="Times New Roman" w:hAnsi="Calibri" w:cs="Times New Roman"/>
          <w:i/>
          <w:color w:val="000000"/>
          <w:lang w:val="en-GB" w:eastAsia="nl-NL"/>
        </w:rPr>
      </w:pPr>
      <w:r w:rsidRPr="003B7BD6">
        <w:rPr>
          <w:rFonts w:ascii="Calibri" w:eastAsia="Times New Roman" w:hAnsi="Calibri" w:cs="Times New Roman"/>
          <w:i/>
          <w:color w:val="000000"/>
          <w:lang w:val="en-GB" w:eastAsia="nl-NL"/>
        </w:rPr>
        <w:t>“Modern Western societies have become thoroughly hybrid in every sense. With their heterogeneous populations and cultures, they exist as gatherings of strange</w:t>
      </w:r>
      <w:r w:rsidR="002115B7">
        <w:rPr>
          <w:rFonts w:ascii="Calibri" w:eastAsia="Times New Roman" w:hAnsi="Calibri" w:cs="Times New Roman"/>
          <w:i/>
          <w:color w:val="000000"/>
          <w:lang w:val="en-GB" w:eastAsia="nl-NL"/>
        </w:rPr>
        <w:t>rs- home grown and migrant</w:t>
      </w:r>
      <w:r w:rsidRPr="003B7BD6">
        <w:rPr>
          <w:rFonts w:ascii="Calibri" w:eastAsia="Times New Roman" w:hAnsi="Calibri" w:cs="Times New Roman"/>
          <w:i/>
          <w:color w:val="000000"/>
          <w:lang w:val="en-GB" w:eastAsia="nl-NL"/>
        </w:rPr>
        <w:t>.</w:t>
      </w:r>
      <w:r w:rsidR="002115B7">
        <w:rPr>
          <w:rFonts w:ascii="Calibri" w:eastAsia="Times New Roman" w:hAnsi="Calibri" w:cs="Times New Roman"/>
          <w:i/>
          <w:color w:val="000000"/>
          <w:lang w:val="en-GB" w:eastAsia="nl-NL"/>
        </w:rPr>
        <w:t>”</w:t>
      </w:r>
    </w:p>
    <w:p w14:paraId="5C200C66" w14:textId="77777777" w:rsidR="00335598" w:rsidRPr="003B7BD6" w:rsidRDefault="00335598" w:rsidP="00335598">
      <w:pPr>
        <w:rPr>
          <w:rFonts w:ascii="Calibri" w:eastAsia="Times New Roman" w:hAnsi="Calibri" w:cs="Times New Roman"/>
          <w:color w:val="000000"/>
          <w:lang w:val="en-GB" w:eastAsia="nl-NL"/>
        </w:rPr>
      </w:pPr>
    </w:p>
    <w:p w14:paraId="54888B08" w14:textId="77777777" w:rsidR="003B7BD6" w:rsidRPr="003B7BD6" w:rsidRDefault="00335598" w:rsidP="00335598">
      <w:pPr>
        <w:rPr>
          <w:rFonts w:ascii="Calibri" w:eastAsia="Times New Roman" w:hAnsi="Calibri" w:cs="Times New Roman"/>
          <w:color w:val="000000"/>
          <w:lang w:val="en-GB" w:eastAsia="nl-NL"/>
        </w:rPr>
      </w:pPr>
      <w:r w:rsidRPr="003B7BD6">
        <w:rPr>
          <w:rFonts w:ascii="Calibri" w:eastAsia="Times New Roman" w:hAnsi="Calibri" w:cs="Times New Roman"/>
          <w:color w:val="000000"/>
          <w:lang w:val="en-GB" w:eastAsia="nl-NL"/>
        </w:rPr>
        <w:t>Taking a closer look at the words “home grown and migrant” we compare this to the plethora of people participating in our projects.</w:t>
      </w:r>
      <w:r w:rsidR="004844B6" w:rsidRPr="003B7BD6">
        <w:rPr>
          <w:rFonts w:ascii="Calibri" w:eastAsia="Times New Roman" w:hAnsi="Calibri" w:cs="Times New Roman"/>
          <w:color w:val="000000"/>
          <w:lang w:val="en-GB" w:eastAsia="nl-NL"/>
        </w:rPr>
        <w:t xml:space="preserve"> Oftentimes social cohesion between the “home grown and migrant” is something municipalities and other social organisations aim for. </w:t>
      </w:r>
    </w:p>
    <w:p w14:paraId="154A93EA" w14:textId="77777777" w:rsidR="003B7BD6" w:rsidRPr="003B7BD6" w:rsidRDefault="003B7BD6" w:rsidP="00335598">
      <w:pPr>
        <w:rPr>
          <w:rFonts w:ascii="Calibri" w:eastAsia="Times New Roman" w:hAnsi="Calibri" w:cs="Times New Roman"/>
          <w:color w:val="000000"/>
          <w:lang w:val="en-GB" w:eastAsia="nl-NL"/>
        </w:rPr>
      </w:pPr>
    </w:p>
    <w:p w14:paraId="691941F6" w14:textId="77777777" w:rsidR="00335598" w:rsidRPr="003B7BD6" w:rsidRDefault="00335598" w:rsidP="00335598">
      <w:pPr>
        <w:rPr>
          <w:rFonts w:ascii="Calibri" w:eastAsia="Times New Roman" w:hAnsi="Calibri" w:cs="Times New Roman"/>
          <w:color w:val="000000"/>
          <w:lang w:val="en-GB" w:eastAsia="nl-NL"/>
        </w:rPr>
      </w:pPr>
      <w:r w:rsidRPr="003B7BD6">
        <w:rPr>
          <w:rFonts w:ascii="Calibri" w:hAnsi="Calibri"/>
          <w:color w:val="000000"/>
          <w:lang w:val="en-GB"/>
        </w:rPr>
        <w:t xml:space="preserve">Social cohesion is almost always perceived as something positive, something people should strive for. However, our research shows there can also be too much social cohesion. Both Zeeland and Groningen have various closed church and village communities where the social cohesion between people is very strong. In this context, social cohesion is often linked to commonality and with forming a community. Along these lines the interpretation of social cohesion is mostly formed around internal group connections. However, these strong internal group connections come many a time at the expense of connections between groups. </w:t>
      </w:r>
    </w:p>
    <w:p w14:paraId="09045EED" w14:textId="77777777" w:rsidR="00335598" w:rsidRPr="003B7BD6" w:rsidRDefault="00335598" w:rsidP="00335598">
      <w:pPr>
        <w:rPr>
          <w:lang w:val="en-GB"/>
        </w:rPr>
      </w:pPr>
    </w:p>
    <w:p w14:paraId="07BA5470" w14:textId="77777777" w:rsidR="003B7BD6" w:rsidRDefault="003B7BD6" w:rsidP="003B7BD6">
      <w:pPr>
        <w:rPr>
          <w:rFonts w:ascii="Calibri" w:hAnsi="Calibri"/>
          <w:color w:val="000000"/>
          <w:lang w:val="en-GB"/>
        </w:rPr>
      </w:pPr>
      <w:r w:rsidRPr="003B7BD6">
        <w:rPr>
          <w:rFonts w:ascii="Calibri" w:hAnsi="Calibri"/>
          <w:color w:val="000000"/>
          <w:lang w:val="en-GB"/>
        </w:rPr>
        <w:t>In one of the villages we work in, 'Kings Day' is always organised by the people who are perceived as 'import' in the</w:t>
      </w:r>
      <w:r>
        <w:rPr>
          <w:rFonts w:ascii="Calibri" w:hAnsi="Calibri"/>
          <w:color w:val="000000"/>
          <w:lang w:val="en-GB"/>
        </w:rPr>
        <w:t xml:space="preserve"> community,</w:t>
      </w:r>
      <w:r w:rsidRPr="003B7BD6">
        <w:rPr>
          <w:rFonts w:ascii="Calibri" w:hAnsi="Calibri"/>
          <w:color w:val="000000"/>
          <w:lang w:val="en-GB"/>
        </w:rPr>
        <w:t xml:space="preserve"> who are relatively new in the village. Because</w:t>
      </w:r>
      <w:r>
        <w:rPr>
          <w:rFonts w:ascii="Calibri" w:hAnsi="Calibri"/>
          <w:color w:val="000000"/>
          <w:lang w:val="en-GB"/>
        </w:rPr>
        <w:t xml:space="preserve"> this day also includes</w:t>
      </w:r>
      <w:r w:rsidRPr="003B7BD6">
        <w:rPr>
          <w:rFonts w:ascii="Calibri" w:hAnsi="Calibri"/>
          <w:color w:val="000000"/>
          <w:lang w:val="en-GB"/>
        </w:rPr>
        <w:t xml:space="preserve"> a dance evening the religious people</w:t>
      </w:r>
      <w:r w:rsidR="00262246">
        <w:rPr>
          <w:rFonts w:ascii="Calibri" w:hAnsi="Calibri"/>
          <w:color w:val="000000"/>
          <w:lang w:val="en-GB"/>
        </w:rPr>
        <w:t xml:space="preserve"> in the community</w:t>
      </w:r>
      <w:r w:rsidRPr="003B7BD6">
        <w:rPr>
          <w:rFonts w:ascii="Calibri" w:hAnsi="Calibri"/>
          <w:color w:val="000000"/>
          <w:lang w:val="en-GB"/>
        </w:rPr>
        <w:t xml:space="preserve"> refuse to participate in the children </w:t>
      </w:r>
      <w:r w:rsidR="00262246">
        <w:rPr>
          <w:rFonts w:ascii="Calibri" w:hAnsi="Calibri"/>
          <w:color w:val="000000"/>
          <w:lang w:val="en-GB"/>
        </w:rPr>
        <w:t xml:space="preserve">games </w:t>
      </w:r>
      <w:r w:rsidRPr="003B7BD6">
        <w:rPr>
          <w:rFonts w:ascii="Calibri" w:hAnsi="Calibri"/>
          <w:color w:val="000000"/>
          <w:lang w:val="en-GB"/>
        </w:rPr>
        <w:t>and other events such as the hiking and cycling tour organ</w:t>
      </w:r>
      <w:r w:rsidR="00262246">
        <w:rPr>
          <w:rFonts w:ascii="Calibri" w:hAnsi="Calibri"/>
          <w:color w:val="000000"/>
          <w:lang w:val="en-GB"/>
        </w:rPr>
        <w:t>is</w:t>
      </w:r>
      <w:r w:rsidRPr="003B7BD6">
        <w:rPr>
          <w:rFonts w:ascii="Calibri" w:hAnsi="Calibri"/>
          <w:color w:val="000000"/>
          <w:lang w:val="en-GB"/>
        </w:rPr>
        <w:t xml:space="preserve">ed </w:t>
      </w:r>
      <w:r w:rsidR="00262246">
        <w:rPr>
          <w:rFonts w:ascii="Calibri" w:hAnsi="Calibri"/>
          <w:color w:val="000000"/>
          <w:lang w:val="en-GB"/>
        </w:rPr>
        <w:t>at other times during the day</w:t>
      </w:r>
      <w:r w:rsidRPr="003B7BD6">
        <w:rPr>
          <w:rFonts w:ascii="Calibri" w:hAnsi="Calibri"/>
          <w:color w:val="000000"/>
          <w:lang w:val="en-GB"/>
        </w:rPr>
        <w:t>. As a result</w:t>
      </w:r>
      <w:r w:rsidR="00262246">
        <w:rPr>
          <w:rFonts w:ascii="Calibri" w:hAnsi="Calibri"/>
          <w:color w:val="000000"/>
          <w:lang w:val="en-GB"/>
        </w:rPr>
        <w:t>,</w:t>
      </w:r>
      <w:r w:rsidRPr="003B7BD6">
        <w:rPr>
          <w:rFonts w:ascii="Calibri" w:hAnsi="Calibri"/>
          <w:color w:val="000000"/>
          <w:lang w:val="en-GB"/>
        </w:rPr>
        <w:t xml:space="preserve"> they </w:t>
      </w:r>
      <w:r w:rsidR="00262246">
        <w:rPr>
          <w:rFonts w:ascii="Calibri" w:hAnsi="Calibri"/>
          <w:color w:val="000000"/>
          <w:lang w:val="en-GB"/>
        </w:rPr>
        <w:t xml:space="preserve">do not participate at all during </w:t>
      </w:r>
      <w:r w:rsidR="00262246" w:rsidRPr="003B7BD6">
        <w:rPr>
          <w:rFonts w:ascii="Calibri" w:hAnsi="Calibri"/>
          <w:color w:val="000000"/>
          <w:lang w:val="en-GB"/>
        </w:rPr>
        <w:t>'Kings Day'</w:t>
      </w:r>
      <w:r w:rsidR="00262246">
        <w:rPr>
          <w:rFonts w:ascii="Calibri" w:hAnsi="Calibri"/>
          <w:color w:val="000000"/>
          <w:lang w:val="en-GB"/>
        </w:rPr>
        <w:t xml:space="preserve"> and has been decided the event will no longer be </w:t>
      </w:r>
      <w:r w:rsidRPr="003B7BD6">
        <w:rPr>
          <w:rFonts w:ascii="Calibri" w:hAnsi="Calibri"/>
          <w:color w:val="000000"/>
          <w:lang w:val="en-GB"/>
        </w:rPr>
        <w:t>organised</w:t>
      </w:r>
      <w:r w:rsidR="00262246">
        <w:rPr>
          <w:rFonts w:ascii="Calibri" w:hAnsi="Calibri"/>
          <w:color w:val="000000"/>
          <w:lang w:val="en-GB"/>
        </w:rPr>
        <w:t xml:space="preserve"> in this village. </w:t>
      </w:r>
    </w:p>
    <w:p w14:paraId="1245F1DB" w14:textId="77777777" w:rsidR="00A434FE" w:rsidRDefault="00A434FE" w:rsidP="003B7BD6">
      <w:pPr>
        <w:rPr>
          <w:rFonts w:ascii="Calibri" w:hAnsi="Calibri"/>
          <w:color w:val="000000"/>
          <w:lang w:val="en-GB"/>
        </w:rPr>
      </w:pPr>
    </w:p>
    <w:p w14:paraId="205C15A2" w14:textId="77777777" w:rsidR="00A434FE" w:rsidRDefault="00A434FE" w:rsidP="00A434FE">
      <w:pPr>
        <w:rPr>
          <w:rFonts w:ascii="Calibri" w:eastAsia="Times New Roman" w:hAnsi="Calibri"/>
          <w:color w:val="000000"/>
          <w:lang w:val="en-US" w:eastAsia="nl-NL"/>
        </w:rPr>
      </w:pPr>
      <w:r>
        <w:rPr>
          <w:rFonts w:ascii="Calibri" w:eastAsia="Times New Roman" w:hAnsi="Calibri"/>
          <w:color w:val="000000"/>
          <w:lang w:val="en-US" w:eastAsia="nl-NL"/>
        </w:rPr>
        <w:t>Nevertheless, financial resources</w:t>
      </w:r>
      <w:r w:rsidRPr="00F2251A">
        <w:rPr>
          <w:rFonts w:ascii="Calibri" w:eastAsia="Times New Roman" w:hAnsi="Calibri"/>
          <w:color w:val="000000"/>
          <w:lang w:val="en-US" w:eastAsia="nl-NL"/>
        </w:rPr>
        <w:t xml:space="preserve"> and other forms of support </w:t>
      </w:r>
      <w:r>
        <w:rPr>
          <w:rFonts w:ascii="Calibri" w:eastAsia="Times New Roman" w:hAnsi="Calibri"/>
          <w:color w:val="000000"/>
          <w:lang w:val="en-US" w:eastAsia="nl-NL"/>
        </w:rPr>
        <w:t xml:space="preserve">to steer citizens in the </w:t>
      </w:r>
      <w:r w:rsidRPr="00F2251A">
        <w:rPr>
          <w:rFonts w:ascii="Calibri" w:eastAsia="Times New Roman" w:hAnsi="Calibri"/>
          <w:color w:val="000000"/>
          <w:lang w:val="en-US" w:eastAsia="nl-NL"/>
        </w:rPr>
        <w:t>direction of commonality and cohesion</w:t>
      </w:r>
      <w:r>
        <w:rPr>
          <w:rFonts w:ascii="Calibri" w:eastAsia="Times New Roman" w:hAnsi="Calibri"/>
          <w:color w:val="000000"/>
          <w:lang w:val="en-US" w:eastAsia="nl-NL"/>
        </w:rPr>
        <w:t xml:space="preserve"> are substantial. According to Amin (2010, p. 27) </w:t>
      </w:r>
    </w:p>
    <w:p w14:paraId="07B6AEBD" w14:textId="77777777" w:rsidR="00A434FE" w:rsidRDefault="00A434FE" w:rsidP="00A434FE">
      <w:pPr>
        <w:rPr>
          <w:rFonts w:ascii="Calibri" w:eastAsia="Times New Roman" w:hAnsi="Calibri"/>
          <w:color w:val="000000"/>
          <w:lang w:val="en-US" w:eastAsia="nl-NL"/>
        </w:rPr>
      </w:pPr>
    </w:p>
    <w:p w14:paraId="065A35B2" w14:textId="77777777" w:rsidR="00A434FE" w:rsidRPr="00183BEE" w:rsidRDefault="00A434FE" w:rsidP="00A434FE">
      <w:pPr>
        <w:ind w:left="708"/>
        <w:rPr>
          <w:rFonts w:ascii="Calibri" w:eastAsia="Times New Roman" w:hAnsi="Calibri"/>
          <w:i/>
          <w:color w:val="000000"/>
          <w:lang w:val="en-GB" w:eastAsia="nl-NL"/>
        </w:rPr>
      </w:pPr>
      <w:r w:rsidRPr="00183BEE">
        <w:rPr>
          <w:rFonts w:ascii="Calibri" w:eastAsia="Times New Roman" w:hAnsi="Calibri"/>
          <w:i/>
          <w:color w:val="000000"/>
          <w:lang w:val="en-GB" w:eastAsia="nl-NL"/>
        </w:rPr>
        <w:t>“The result is a new 'ethopolitics of community and belonging, involving 'attempts to shape the conduct of human beings by acting upon their sentiments, beliefs, and values - in s</w:t>
      </w:r>
      <w:r>
        <w:rPr>
          <w:rFonts w:ascii="Calibri" w:eastAsia="Times New Roman" w:hAnsi="Calibri"/>
          <w:i/>
          <w:color w:val="000000"/>
          <w:lang w:val="en-GB" w:eastAsia="nl-NL"/>
        </w:rPr>
        <w:t>hort, by acting on ethics'.</w:t>
      </w:r>
      <w:r w:rsidRPr="00183BEE">
        <w:rPr>
          <w:rFonts w:ascii="Calibri" w:eastAsia="Times New Roman" w:hAnsi="Calibri"/>
          <w:i/>
          <w:color w:val="000000"/>
          <w:lang w:val="en-GB" w:eastAsia="nl-NL"/>
        </w:rPr>
        <w:t>”</w:t>
      </w:r>
    </w:p>
    <w:p w14:paraId="4DCAA782" w14:textId="77777777" w:rsidR="00A434FE" w:rsidRDefault="00A434FE" w:rsidP="00A434FE">
      <w:pPr>
        <w:rPr>
          <w:rFonts w:ascii="Calibri" w:eastAsia="Times New Roman" w:hAnsi="Calibri"/>
          <w:color w:val="000000"/>
          <w:lang w:val="en-GB" w:eastAsia="nl-NL"/>
        </w:rPr>
      </w:pPr>
    </w:p>
    <w:p w14:paraId="728908C1" w14:textId="77777777" w:rsidR="00A434FE" w:rsidRPr="00A434FE" w:rsidRDefault="00A434FE" w:rsidP="00A434FE">
      <w:pPr>
        <w:rPr>
          <w:rFonts w:ascii="Calibri" w:hAnsi="Calibri"/>
          <w:color w:val="000000"/>
          <w:lang w:val="en-GB"/>
        </w:rPr>
      </w:pPr>
      <w:r w:rsidRPr="00A434FE">
        <w:rPr>
          <w:rFonts w:ascii="Calibri" w:hAnsi="Calibri"/>
          <w:color w:val="000000"/>
          <w:lang w:val="en-GB"/>
        </w:rPr>
        <w:t>The process of finding common topic</w:t>
      </w:r>
      <w:r>
        <w:rPr>
          <w:rFonts w:ascii="Calibri" w:hAnsi="Calibri"/>
          <w:color w:val="000000"/>
          <w:lang w:val="en-GB"/>
        </w:rPr>
        <w:t>s</w:t>
      </w:r>
      <w:r w:rsidRPr="00A434FE">
        <w:rPr>
          <w:rFonts w:ascii="Calibri" w:hAnsi="Calibri"/>
          <w:color w:val="000000"/>
          <w:lang w:val="en-GB"/>
        </w:rPr>
        <w:t xml:space="preserve"> of interest is very important since this is most relevant to the governance challenges that can be analysed. </w:t>
      </w:r>
      <w:r>
        <w:rPr>
          <w:rFonts w:ascii="Calibri" w:hAnsi="Calibri"/>
          <w:color w:val="000000"/>
          <w:lang w:val="en-GB"/>
        </w:rPr>
        <w:t>The question is: How do you organis</w:t>
      </w:r>
      <w:r w:rsidRPr="00A434FE">
        <w:rPr>
          <w:rFonts w:ascii="Calibri" w:hAnsi="Calibri"/>
          <w:color w:val="000000"/>
          <w:lang w:val="en-GB"/>
        </w:rPr>
        <w:t xml:space="preserve">e this jointly and in a sustainable manner? </w:t>
      </w:r>
      <w:r>
        <w:rPr>
          <w:rFonts w:ascii="Calibri" w:hAnsi="Calibri"/>
          <w:color w:val="000000"/>
          <w:lang w:val="en-GB"/>
        </w:rPr>
        <w:t xml:space="preserve">Amin (2010, p. 33) refers to spaces of affiliation. </w:t>
      </w:r>
    </w:p>
    <w:p w14:paraId="0E21CED9" w14:textId="77777777" w:rsidR="00A434FE" w:rsidRPr="00F2251A" w:rsidRDefault="00A434FE" w:rsidP="00A434FE">
      <w:pPr>
        <w:rPr>
          <w:rFonts w:ascii="Calibri" w:eastAsia="Times New Roman" w:hAnsi="Calibri"/>
          <w:color w:val="000000"/>
          <w:lang w:val="en-US" w:eastAsia="nl-NL"/>
        </w:rPr>
      </w:pPr>
    </w:p>
    <w:p w14:paraId="420922B0" w14:textId="77777777" w:rsidR="00A434FE" w:rsidRPr="005E3CE8" w:rsidRDefault="00A434FE" w:rsidP="00A434FE">
      <w:pPr>
        <w:ind w:left="708"/>
        <w:rPr>
          <w:rFonts w:ascii="Calibri" w:eastAsia="Times New Roman" w:hAnsi="Calibri"/>
          <w:i/>
          <w:color w:val="000000"/>
          <w:lang w:val="en-GB" w:eastAsia="nl-NL"/>
        </w:rPr>
      </w:pPr>
      <w:r w:rsidRPr="005E3CE8">
        <w:rPr>
          <w:rFonts w:ascii="Calibri" w:eastAsia="Times New Roman" w:hAnsi="Calibri"/>
          <w:i/>
          <w:color w:val="000000"/>
          <w:lang w:val="en-GB" w:eastAsia="nl-NL"/>
        </w:rPr>
        <w:t>“The worthy ambition to foster empathy between strangers through multiculti projects of new metaphors of collecti</w:t>
      </w:r>
      <w:r>
        <w:rPr>
          <w:rFonts w:ascii="Calibri" w:eastAsia="Times New Roman" w:hAnsi="Calibri"/>
          <w:i/>
          <w:color w:val="000000"/>
          <w:lang w:val="en-GB" w:eastAsia="nl-NL"/>
        </w:rPr>
        <w:t>ve unity is likely to flounder…</w:t>
      </w:r>
      <w:r w:rsidRPr="005E3CE8">
        <w:rPr>
          <w:rFonts w:ascii="Calibri" w:eastAsia="Times New Roman" w:hAnsi="Calibri"/>
          <w:i/>
          <w:color w:val="000000"/>
          <w:lang w:val="en-GB" w:eastAsia="nl-NL"/>
        </w:rPr>
        <w:t>are not likely to be persuaded by a politics of care for the stranger……it turns to other sites of conciliation and integration, beginning with t</w:t>
      </w:r>
      <w:r>
        <w:rPr>
          <w:rFonts w:ascii="Calibri" w:eastAsia="Times New Roman" w:hAnsi="Calibri"/>
          <w:i/>
          <w:color w:val="000000"/>
          <w:lang w:val="en-GB" w:eastAsia="nl-NL"/>
        </w:rPr>
        <w:t>he spaces of affiliation..</w:t>
      </w:r>
      <w:r w:rsidRPr="005E3CE8">
        <w:rPr>
          <w:rFonts w:ascii="Calibri" w:eastAsia="Times New Roman" w:hAnsi="Calibri"/>
          <w:i/>
          <w:color w:val="000000"/>
          <w:lang w:val="en-GB" w:eastAsia="nl-NL"/>
        </w:rPr>
        <w:t>.”</w:t>
      </w:r>
    </w:p>
    <w:p w14:paraId="73849B31" w14:textId="77777777" w:rsidR="00A434FE" w:rsidRPr="00183BEE" w:rsidRDefault="00A434FE" w:rsidP="00A434FE">
      <w:pPr>
        <w:rPr>
          <w:rFonts w:ascii="Calibri" w:eastAsia="Times New Roman" w:hAnsi="Calibri"/>
          <w:color w:val="000000"/>
          <w:lang w:val="en-GB" w:eastAsia="nl-NL"/>
        </w:rPr>
      </w:pPr>
    </w:p>
    <w:p w14:paraId="41429E29" w14:textId="77777777" w:rsidR="00A434FE" w:rsidRPr="009D34CD" w:rsidRDefault="00A434FE" w:rsidP="00A434FE">
      <w:pPr>
        <w:rPr>
          <w:rFonts w:ascii="Calibri" w:eastAsia="Times New Roman" w:hAnsi="Calibri"/>
          <w:color w:val="000000"/>
          <w:lang w:val="en-GB" w:eastAsia="nl-NL"/>
        </w:rPr>
      </w:pPr>
      <w:r w:rsidRPr="009D34CD">
        <w:rPr>
          <w:rFonts w:ascii="Calibri" w:eastAsia="Times New Roman" w:hAnsi="Calibri"/>
          <w:color w:val="000000"/>
          <w:lang w:val="en-GB" w:eastAsia="nl-NL"/>
        </w:rPr>
        <w:t xml:space="preserve">In our projects, we see the “solutions” to bring people together and find a common ground often use “intermediaries” or key figures in the community. This can be people in villages, active volunteers, who serve as a connection between for example the municipality and 'the village'. Through contact with key figures as well as village councils and other local associations, the municipalities or organisations </w:t>
      </w:r>
      <w:r w:rsidR="009D34CD" w:rsidRPr="009D34CD">
        <w:rPr>
          <w:rFonts w:ascii="Calibri" w:eastAsia="Times New Roman" w:hAnsi="Calibri"/>
          <w:color w:val="000000"/>
          <w:lang w:val="en-GB" w:eastAsia="nl-NL"/>
        </w:rPr>
        <w:t>fulfil</w:t>
      </w:r>
      <w:r w:rsidRPr="009D34CD">
        <w:rPr>
          <w:rFonts w:ascii="Calibri" w:eastAsia="Times New Roman" w:hAnsi="Calibri"/>
          <w:color w:val="000000"/>
          <w:lang w:val="en-GB" w:eastAsia="nl-NL"/>
        </w:rPr>
        <w:t xml:space="preserve"> their "task" to involve residents in their planning. </w:t>
      </w:r>
      <w:r w:rsidR="009D34CD" w:rsidRPr="009D34CD">
        <w:rPr>
          <w:rFonts w:ascii="Calibri" w:eastAsia="Times New Roman" w:hAnsi="Calibri"/>
          <w:color w:val="000000"/>
          <w:lang w:val="en-GB" w:eastAsia="nl-NL"/>
        </w:rPr>
        <w:t>Also,</w:t>
      </w:r>
      <w:r w:rsidRPr="009D34CD">
        <w:rPr>
          <w:rFonts w:ascii="Calibri" w:eastAsia="Times New Roman" w:hAnsi="Calibri"/>
          <w:color w:val="000000"/>
          <w:lang w:val="en-GB" w:eastAsia="nl-NL"/>
        </w:rPr>
        <w:t xml:space="preserve"> different types of</w:t>
      </w:r>
      <w:r w:rsidR="009D34CD">
        <w:rPr>
          <w:rFonts w:ascii="Calibri" w:eastAsia="Times New Roman" w:hAnsi="Calibri"/>
          <w:color w:val="000000"/>
          <w:lang w:val="en-GB" w:eastAsia="nl-NL"/>
        </w:rPr>
        <w:t xml:space="preserve"> volunteer organis</w:t>
      </w:r>
      <w:r w:rsidRPr="009D34CD">
        <w:rPr>
          <w:rFonts w:ascii="Calibri" w:eastAsia="Times New Roman" w:hAnsi="Calibri"/>
          <w:color w:val="000000"/>
          <w:lang w:val="en-GB" w:eastAsia="nl-NL"/>
        </w:rPr>
        <w:t xml:space="preserve">ations are assigned to this task. By taking on this task these </w:t>
      </w:r>
      <w:r w:rsidR="009D34CD" w:rsidRPr="009D34CD">
        <w:rPr>
          <w:rFonts w:ascii="Calibri" w:eastAsia="Times New Roman" w:hAnsi="Calibri"/>
          <w:color w:val="000000"/>
          <w:lang w:val="en-GB" w:eastAsia="nl-NL"/>
        </w:rPr>
        <w:t xml:space="preserve">key </w:t>
      </w:r>
      <w:r w:rsidR="009D34CD">
        <w:rPr>
          <w:rFonts w:ascii="Calibri" w:eastAsia="Times New Roman" w:hAnsi="Calibri"/>
          <w:color w:val="000000"/>
          <w:lang w:val="en-GB" w:eastAsia="nl-NL"/>
        </w:rPr>
        <w:t>people or organis</w:t>
      </w:r>
      <w:r w:rsidRPr="009D34CD">
        <w:rPr>
          <w:rFonts w:ascii="Calibri" w:eastAsia="Times New Roman" w:hAnsi="Calibri"/>
          <w:color w:val="000000"/>
          <w:lang w:val="en-GB" w:eastAsia="nl-NL"/>
        </w:rPr>
        <w:t>ations often lose the connection with the rest of the village or their backbone.</w:t>
      </w:r>
    </w:p>
    <w:p w14:paraId="33BA725F" w14:textId="77777777" w:rsidR="00A434FE" w:rsidRPr="00A434FE" w:rsidRDefault="00A434FE" w:rsidP="00A434FE">
      <w:pPr>
        <w:rPr>
          <w:rFonts w:ascii="Calibri" w:eastAsia="Times New Roman" w:hAnsi="Calibri"/>
          <w:color w:val="000000"/>
          <w:lang w:val="en-US" w:eastAsia="nl-NL"/>
        </w:rPr>
      </w:pPr>
    </w:p>
    <w:p w14:paraId="12C27A6F" w14:textId="77777777" w:rsidR="001C2CFE" w:rsidRDefault="001C2CFE" w:rsidP="001C2CFE">
      <w:pPr>
        <w:rPr>
          <w:rFonts w:ascii="Calibri" w:eastAsia="Times New Roman" w:hAnsi="Calibri"/>
          <w:color w:val="000000"/>
          <w:lang w:val="en-US" w:eastAsia="nl-NL"/>
        </w:rPr>
      </w:pPr>
      <w:r>
        <w:rPr>
          <w:rFonts w:ascii="Calibri" w:eastAsia="Times New Roman" w:hAnsi="Calibri"/>
          <w:color w:val="000000"/>
          <w:lang w:val="en-US" w:eastAsia="nl-NL"/>
        </w:rPr>
        <w:t>Still,</w:t>
      </w:r>
      <w:r w:rsidRPr="00F2251A">
        <w:rPr>
          <w:rFonts w:ascii="Calibri" w:eastAsia="Times New Roman" w:hAnsi="Calibri"/>
          <w:color w:val="000000"/>
          <w:lang w:val="en-US" w:eastAsia="nl-NL"/>
        </w:rPr>
        <w:t xml:space="preserve"> a resident who cook</w:t>
      </w:r>
      <w:r>
        <w:rPr>
          <w:rFonts w:ascii="Calibri" w:eastAsia="Times New Roman" w:hAnsi="Calibri"/>
          <w:color w:val="000000"/>
          <w:lang w:val="en-US" w:eastAsia="nl-NL"/>
        </w:rPr>
        <w:t>s</w:t>
      </w:r>
      <w:r w:rsidRPr="00F2251A">
        <w:rPr>
          <w:rFonts w:ascii="Calibri" w:eastAsia="Times New Roman" w:hAnsi="Calibri"/>
          <w:color w:val="000000"/>
          <w:lang w:val="en-US" w:eastAsia="nl-NL"/>
        </w:rPr>
        <w:t xml:space="preserve"> weekly for fellow residents or a volun</w:t>
      </w:r>
      <w:r>
        <w:rPr>
          <w:rFonts w:ascii="Calibri" w:eastAsia="Times New Roman" w:hAnsi="Calibri"/>
          <w:color w:val="000000"/>
          <w:lang w:val="en-US" w:eastAsia="nl-NL"/>
        </w:rPr>
        <w:t>teer who supplies 150 meals for</w:t>
      </w:r>
      <w:r w:rsidRPr="00F2251A">
        <w:rPr>
          <w:rFonts w:ascii="Calibri" w:eastAsia="Times New Roman" w:hAnsi="Calibri"/>
          <w:color w:val="000000"/>
          <w:lang w:val="en-US" w:eastAsia="nl-NL"/>
        </w:rPr>
        <w:t xml:space="preserve"> 'Tafeltje Dekje’ </w:t>
      </w:r>
      <w:r>
        <w:rPr>
          <w:rFonts w:ascii="Calibri" w:eastAsia="Times New Roman" w:hAnsi="Calibri"/>
          <w:color w:val="000000"/>
          <w:lang w:val="en-US" w:eastAsia="nl-NL"/>
        </w:rPr>
        <w:t>both have a lot of knowledge</w:t>
      </w:r>
      <w:r w:rsidRPr="00F2251A">
        <w:rPr>
          <w:rFonts w:ascii="Calibri" w:eastAsia="Times New Roman" w:hAnsi="Calibri"/>
          <w:color w:val="000000"/>
          <w:lang w:val="en-US" w:eastAsia="nl-NL"/>
        </w:rPr>
        <w:t xml:space="preserve"> about the daily challenges of their town mates. In addition, they </w:t>
      </w:r>
      <w:r>
        <w:rPr>
          <w:rFonts w:ascii="Calibri" w:eastAsia="Times New Roman" w:hAnsi="Calibri"/>
          <w:color w:val="000000"/>
          <w:lang w:val="en-US" w:eastAsia="nl-NL"/>
        </w:rPr>
        <w:t>make usage of</w:t>
      </w:r>
      <w:r w:rsidRPr="00F2251A">
        <w:rPr>
          <w:rFonts w:ascii="Calibri" w:eastAsia="Times New Roman" w:hAnsi="Calibri"/>
          <w:color w:val="000000"/>
          <w:lang w:val="en-US" w:eastAsia="nl-NL"/>
        </w:rPr>
        <w:t xml:space="preserve"> their own informal connections to provide</w:t>
      </w:r>
      <w:r>
        <w:rPr>
          <w:rFonts w:ascii="Calibri" w:eastAsia="Times New Roman" w:hAnsi="Calibri"/>
          <w:color w:val="000000"/>
          <w:lang w:val="en-US" w:eastAsia="nl-NL"/>
        </w:rPr>
        <w:t xml:space="preserve"> local solutions when needed. This point of looking at the existing networks and connections in the community is also made by Tobias (2001, in Amin, 2010, p. 33-34): </w:t>
      </w:r>
    </w:p>
    <w:p w14:paraId="49DFB895" w14:textId="77777777" w:rsidR="001C2CFE" w:rsidRDefault="001C2CFE" w:rsidP="001C2CFE">
      <w:pPr>
        <w:rPr>
          <w:rFonts w:ascii="Calibri" w:eastAsia="Times New Roman" w:hAnsi="Calibri"/>
          <w:color w:val="000000"/>
          <w:lang w:val="en-US" w:eastAsia="nl-NL"/>
        </w:rPr>
      </w:pPr>
    </w:p>
    <w:p w14:paraId="26B9182D" w14:textId="77777777" w:rsidR="001C2CFE" w:rsidRPr="00F2251A" w:rsidRDefault="001C2CFE" w:rsidP="001C2CFE">
      <w:pPr>
        <w:ind w:left="708"/>
        <w:rPr>
          <w:rFonts w:ascii="Calibri" w:eastAsia="Times New Roman" w:hAnsi="Calibri"/>
          <w:color w:val="000000"/>
          <w:lang w:val="en-US" w:eastAsia="nl-NL"/>
        </w:rPr>
      </w:pPr>
      <w:r w:rsidRPr="00183BEE">
        <w:rPr>
          <w:i/>
          <w:lang w:val="en-GB"/>
        </w:rPr>
        <w:t>“</w:t>
      </w:r>
      <w:r w:rsidRPr="00183BEE">
        <w:rPr>
          <w:rFonts w:ascii="Calibri" w:eastAsia="Times New Roman" w:hAnsi="Calibri"/>
          <w:i/>
          <w:color w:val="000000"/>
          <w:lang w:val="en-GB" w:eastAsia="nl-NL"/>
        </w:rPr>
        <w:t>A first step is to work with existing social transactions, s</w:t>
      </w:r>
      <w:r>
        <w:rPr>
          <w:rFonts w:ascii="Calibri" w:eastAsia="Times New Roman" w:hAnsi="Calibri"/>
          <w:i/>
          <w:color w:val="000000"/>
          <w:lang w:val="en-GB" w:eastAsia="nl-NL"/>
        </w:rPr>
        <w:t>ympathetically but critically…</w:t>
      </w:r>
      <w:r w:rsidRPr="00183BEE">
        <w:rPr>
          <w:rFonts w:ascii="Calibri" w:eastAsia="Times New Roman" w:hAnsi="Calibri"/>
          <w:i/>
          <w:color w:val="000000"/>
          <w:lang w:val="en-GB" w:eastAsia="nl-NL"/>
        </w:rPr>
        <w:t>the stance adopted in this book towards the attentive society is one less interested in lead act</w:t>
      </w:r>
      <w:r>
        <w:rPr>
          <w:rFonts w:ascii="Calibri" w:eastAsia="Times New Roman" w:hAnsi="Calibri"/>
          <w:i/>
          <w:color w:val="000000"/>
          <w:lang w:val="en-GB" w:eastAsia="nl-NL"/>
        </w:rPr>
        <w:t>ors and states of being (e.g.</w:t>
      </w:r>
      <w:r w:rsidRPr="00183BEE">
        <w:rPr>
          <w:rFonts w:ascii="Calibri" w:eastAsia="Times New Roman" w:hAnsi="Calibri"/>
          <w:i/>
          <w:color w:val="000000"/>
          <w:lang w:val="en-GB" w:eastAsia="nl-NL"/>
        </w:rPr>
        <w:t xml:space="preserve"> local community) than the proliferation of everyday attentiveness as a condition of being in the world. Thus, the interest in transactional affinities relates to the potential of affective amplification, such that caring in different ways and for many things becomes central to identity and inst</w:t>
      </w:r>
      <w:r>
        <w:rPr>
          <w:rFonts w:ascii="Calibri" w:eastAsia="Times New Roman" w:hAnsi="Calibri"/>
          <w:i/>
          <w:color w:val="000000"/>
          <w:lang w:val="en-GB" w:eastAsia="nl-NL"/>
        </w:rPr>
        <w:t>itutional practice.”</w:t>
      </w:r>
    </w:p>
    <w:p w14:paraId="25E14D57" w14:textId="77777777" w:rsidR="00A434FE" w:rsidRDefault="00A434FE" w:rsidP="00A434FE">
      <w:pPr>
        <w:rPr>
          <w:rFonts w:ascii="Calibri" w:eastAsia="Times New Roman" w:hAnsi="Calibri"/>
          <w:color w:val="000000"/>
          <w:lang w:val="en-US" w:eastAsia="nl-NL"/>
        </w:rPr>
      </w:pPr>
    </w:p>
    <w:p w14:paraId="1331BA1A" w14:textId="3A8F3C71" w:rsidR="00D855DC" w:rsidRDefault="001C2CFE" w:rsidP="001C2CFE">
      <w:pPr>
        <w:rPr>
          <w:rFonts w:ascii="Calibri" w:eastAsia="Times New Roman" w:hAnsi="Calibri"/>
          <w:color w:val="000000"/>
          <w:lang w:val="en-GB" w:eastAsia="nl-NL"/>
        </w:rPr>
      </w:pPr>
      <w:r>
        <w:rPr>
          <w:rFonts w:ascii="Calibri" w:eastAsia="Times New Roman" w:hAnsi="Calibri"/>
          <w:color w:val="000000"/>
          <w:lang w:val="en-GB" w:eastAsia="nl-NL"/>
        </w:rPr>
        <w:t xml:space="preserve">The assumption </w:t>
      </w:r>
      <w:r w:rsidRPr="004D3FB4">
        <w:rPr>
          <w:rFonts w:ascii="Calibri" w:eastAsia="Times New Roman" w:hAnsi="Calibri"/>
          <w:color w:val="000000"/>
          <w:lang w:val="en-GB" w:eastAsia="nl-NL"/>
        </w:rPr>
        <w:t>most citizens</w:t>
      </w:r>
      <w:r w:rsidR="00D855DC">
        <w:rPr>
          <w:rFonts w:ascii="Calibri" w:eastAsia="Times New Roman" w:hAnsi="Calibri"/>
          <w:color w:val="000000"/>
          <w:lang w:val="en-GB" w:eastAsia="nl-NL"/>
        </w:rPr>
        <w:t xml:space="preserve"> today</w:t>
      </w:r>
      <w:r w:rsidRPr="004D3FB4">
        <w:rPr>
          <w:rFonts w:ascii="Calibri" w:eastAsia="Times New Roman" w:hAnsi="Calibri"/>
          <w:color w:val="000000"/>
          <w:lang w:val="en-GB" w:eastAsia="nl-NL"/>
        </w:rPr>
        <w:t xml:space="preserve"> want and can fulfil all sorts of social tasks themselves, we see</w:t>
      </w:r>
      <w:r>
        <w:rPr>
          <w:rFonts w:ascii="Calibri" w:eastAsia="Times New Roman" w:hAnsi="Calibri"/>
          <w:color w:val="000000"/>
          <w:lang w:val="en-GB" w:eastAsia="nl-NL"/>
        </w:rPr>
        <w:t xml:space="preserve"> reflected</w:t>
      </w:r>
      <w:r w:rsidRPr="004D3FB4">
        <w:rPr>
          <w:rFonts w:ascii="Calibri" w:eastAsia="Times New Roman" w:hAnsi="Calibri"/>
          <w:color w:val="000000"/>
          <w:lang w:val="en-GB" w:eastAsia="nl-NL"/>
        </w:rPr>
        <w:t xml:space="preserve"> in a project we have been involved in for three years. This</w:t>
      </w:r>
      <w:r w:rsidR="00226633">
        <w:rPr>
          <w:rFonts w:ascii="Calibri" w:eastAsia="Times New Roman" w:hAnsi="Calibri"/>
          <w:color w:val="000000"/>
          <w:lang w:val="en-GB" w:eastAsia="nl-NL"/>
        </w:rPr>
        <w:t xml:space="preserve"> project</w:t>
      </w:r>
      <w:r w:rsidR="0087290B">
        <w:rPr>
          <w:rFonts w:ascii="Calibri" w:eastAsia="Times New Roman" w:hAnsi="Calibri"/>
          <w:color w:val="000000"/>
          <w:lang w:val="en-GB" w:eastAsia="nl-NL"/>
        </w:rPr>
        <w:t xml:space="preserve"> also included</w:t>
      </w:r>
      <w:r w:rsidRPr="004D3FB4">
        <w:rPr>
          <w:rFonts w:ascii="Calibri" w:eastAsia="Times New Roman" w:hAnsi="Calibri"/>
          <w:color w:val="000000"/>
          <w:lang w:val="en-GB" w:eastAsia="nl-NL"/>
        </w:rPr>
        <w:t xml:space="preserve"> the transfer of (local) government tasks with accompanying decision-making and budgets (in</w:t>
      </w:r>
      <w:r w:rsidR="00D855DC">
        <w:rPr>
          <w:rFonts w:ascii="Calibri" w:eastAsia="Times New Roman" w:hAnsi="Calibri"/>
          <w:color w:val="000000"/>
          <w:lang w:val="en-GB" w:eastAsia="nl-NL"/>
        </w:rPr>
        <w:t xml:space="preserve"> this case 1.5 million euros)</w:t>
      </w:r>
      <w:r w:rsidRPr="004D3FB4">
        <w:rPr>
          <w:rFonts w:ascii="Calibri" w:eastAsia="Times New Roman" w:hAnsi="Calibri"/>
          <w:color w:val="000000"/>
          <w:lang w:val="en-GB" w:eastAsia="nl-NL"/>
        </w:rPr>
        <w:t xml:space="preserve"> (</w:t>
      </w:r>
      <w:hyperlink r:id="rId5" w:history="1">
        <w:r w:rsidRPr="00926360">
          <w:rPr>
            <w:rStyle w:val="Hyperlink"/>
            <w:rFonts w:ascii="Calibri" w:eastAsia="Times New Roman" w:hAnsi="Calibri"/>
            <w:lang w:val="en-GB" w:eastAsia="nl-NL"/>
          </w:rPr>
          <w:t>www.deelnulrum.nl</w:t>
        </w:r>
      </w:hyperlink>
      <w:r>
        <w:rPr>
          <w:rFonts w:ascii="Calibri" w:eastAsia="Times New Roman" w:hAnsi="Calibri"/>
          <w:color w:val="000000"/>
          <w:lang w:val="en-GB" w:eastAsia="nl-NL"/>
        </w:rPr>
        <w:t xml:space="preserve">). </w:t>
      </w:r>
      <w:r w:rsidR="00D855DC">
        <w:rPr>
          <w:rFonts w:ascii="Calibri" w:eastAsia="Times New Roman" w:hAnsi="Calibri"/>
          <w:color w:val="000000"/>
          <w:lang w:val="en-GB" w:eastAsia="nl-NL"/>
        </w:rPr>
        <w:t>'Ownership' was</w:t>
      </w:r>
      <w:r w:rsidRPr="004D3FB4">
        <w:rPr>
          <w:rFonts w:ascii="Calibri" w:eastAsia="Times New Roman" w:hAnsi="Calibri"/>
          <w:color w:val="000000"/>
          <w:lang w:val="en-GB" w:eastAsia="nl-NL"/>
        </w:rPr>
        <w:t xml:space="preserve"> </w:t>
      </w:r>
      <w:r w:rsidR="00D855DC">
        <w:rPr>
          <w:rFonts w:ascii="Calibri" w:eastAsia="Times New Roman" w:hAnsi="Calibri"/>
          <w:color w:val="000000"/>
          <w:lang w:val="en-GB" w:eastAsia="nl-NL"/>
        </w:rPr>
        <w:t>the term often being used in this project and referred to “</w:t>
      </w:r>
      <w:r w:rsidRPr="004D3FB4">
        <w:rPr>
          <w:rFonts w:ascii="Calibri" w:eastAsia="Times New Roman" w:hAnsi="Calibri"/>
          <w:color w:val="000000"/>
          <w:lang w:val="en-GB" w:eastAsia="nl-NL"/>
        </w:rPr>
        <w:t xml:space="preserve">citizens </w:t>
      </w:r>
      <w:r w:rsidR="00D855DC">
        <w:rPr>
          <w:rFonts w:ascii="Calibri" w:eastAsia="Times New Roman" w:hAnsi="Calibri"/>
          <w:color w:val="000000"/>
          <w:lang w:val="en-GB" w:eastAsia="nl-NL"/>
        </w:rPr>
        <w:t xml:space="preserve">that </w:t>
      </w:r>
      <w:r w:rsidRPr="004D3FB4">
        <w:rPr>
          <w:rFonts w:ascii="Calibri" w:eastAsia="Times New Roman" w:hAnsi="Calibri"/>
          <w:color w:val="000000"/>
          <w:lang w:val="en-GB" w:eastAsia="nl-NL"/>
        </w:rPr>
        <w:t>are owners of their village with other citizens</w:t>
      </w:r>
      <w:r w:rsidR="00D855DC">
        <w:rPr>
          <w:rFonts w:ascii="Calibri" w:eastAsia="Times New Roman" w:hAnsi="Calibri"/>
          <w:color w:val="000000"/>
          <w:lang w:val="en-GB" w:eastAsia="nl-NL"/>
        </w:rPr>
        <w:t>”</w:t>
      </w:r>
      <w:r w:rsidRPr="004D3FB4">
        <w:rPr>
          <w:rFonts w:ascii="Calibri" w:eastAsia="Times New Roman" w:hAnsi="Calibri"/>
          <w:color w:val="000000"/>
          <w:lang w:val="en-GB" w:eastAsia="nl-NL"/>
        </w:rPr>
        <w:t xml:space="preserve">. </w:t>
      </w:r>
      <w:r w:rsidR="00197E26">
        <w:rPr>
          <w:rFonts w:ascii="Calibri" w:eastAsia="Times New Roman" w:hAnsi="Calibri"/>
          <w:color w:val="000000"/>
          <w:lang w:val="en-GB" w:eastAsia="nl-NL"/>
        </w:rPr>
        <w:t xml:space="preserve">The question in this project was: </w:t>
      </w:r>
      <w:r w:rsidRPr="004D3FB4">
        <w:rPr>
          <w:rFonts w:ascii="Calibri" w:eastAsia="Times New Roman" w:hAnsi="Calibri"/>
          <w:color w:val="000000"/>
          <w:lang w:val="en-GB" w:eastAsia="nl-NL"/>
        </w:rPr>
        <w:t xml:space="preserve">Is this possible and how does it work? </w:t>
      </w:r>
      <w:r w:rsidR="00197E26">
        <w:rPr>
          <w:rFonts w:ascii="Calibri" w:eastAsia="Times New Roman" w:hAnsi="Calibri"/>
          <w:color w:val="000000"/>
          <w:lang w:val="en-GB" w:eastAsia="nl-NL"/>
        </w:rPr>
        <w:t xml:space="preserve">The academic Annemarie Kok (2015) draws in an article about this project in Noorderbreedte the conclusion a leading government cannot be missed. </w:t>
      </w:r>
    </w:p>
    <w:p w14:paraId="765523B2" w14:textId="77777777" w:rsidR="00D855DC" w:rsidRDefault="00D855DC" w:rsidP="001C2CFE">
      <w:pPr>
        <w:rPr>
          <w:rFonts w:ascii="Calibri" w:eastAsia="Times New Roman" w:hAnsi="Calibri"/>
          <w:color w:val="000000"/>
          <w:lang w:val="en-GB" w:eastAsia="nl-NL"/>
        </w:rPr>
      </w:pPr>
    </w:p>
    <w:p w14:paraId="551C7135" w14:textId="3D0A4472" w:rsidR="00D30483" w:rsidRDefault="00D30483" w:rsidP="00197E26">
      <w:pPr>
        <w:rPr>
          <w:rFonts w:ascii="Calibri" w:eastAsia="Times New Roman" w:hAnsi="Calibri"/>
          <w:color w:val="000000"/>
          <w:lang w:val="en-US" w:eastAsia="nl-NL"/>
        </w:rPr>
      </w:pPr>
      <w:r>
        <w:rPr>
          <w:rFonts w:ascii="Calibri" w:eastAsia="Times New Roman" w:hAnsi="Calibri"/>
          <w:color w:val="000000"/>
          <w:lang w:val="en-US" w:eastAsia="nl-NL"/>
        </w:rPr>
        <w:t xml:space="preserve">Another example of citizen participation and self-care is a project financed by a </w:t>
      </w:r>
      <w:r w:rsidR="009C19B0">
        <w:rPr>
          <w:rFonts w:ascii="Calibri" w:eastAsia="Times New Roman" w:hAnsi="Calibri"/>
          <w:color w:val="000000"/>
          <w:lang w:val="en-US" w:eastAsia="nl-NL"/>
        </w:rPr>
        <w:t xml:space="preserve">health insurance to gain a view of how people in a chosen village approach the topic living longer at home independently. The people spoken to indicate they go about taking care of each other very pragmatic and take subtle steps adjusted to the individual circumstances. However, the results of the research conducted need to be delivered in an </w:t>
      </w:r>
      <w:r w:rsidR="00647BC1">
        <w:rPr>
          <w:rFonts w:ascii="Calibri" w:eastAsia="Times New Roman" w:hAnsi="Calibri"/>
          <w:color w:val="000000"/>
          <w:lang w:val="en-US" w:eastAsia="nl-NL"/>
        </w:rPr>
        <w:t>Excel</w:t>
      </w:r>
      <w:r w:rsidR="009C19B0">
        <w:rPr>
          <w:rFonts w:ascii="Calibri" w:eastAsia="Times New Roman" w:hAnsi="Calibri"/>
          <w:color w:val="000000"/>
          <w:lang w:val="en-US" w:eastAsia="nl-NL"/>
        </w:rPr>
        <w:t xml:space="preserve"> sheet. Consequently, all knowledge, insights and nuances are lost in this process. </w:t>
      </w:r>
    </w:p>
    <w:p w14:paraId="290EE791" w14:textId="77777777" w:rsidR="00D30483" w:rsidRDefault="00D30483" w:rsidP="00197E26">
      <w:pPr>
        <w:rPr>
          <w:rFonts w:ascii="Calibri" w:eastAsia="Times New Roman" w:hAnsi="Calibri"/>
          <w:color w:val="000000"/>
          <w:lang w:val="en-US" w:eastAsia="nl-NL"/>
        </w:rPr>
      </w:pPr>
    </w:p>
    <w:p w14:paraId="5E352BF6" w14:textId="7597A82D" w:rsidR="009C19B0" w:rsidRPr="00183BEE" w:rsidRDefault="009C19B0" w:rsidP="009C19B0">
      <w:pPr>
        <w:ind w:left="708"/>
        <w:rPr>
          <w:rFonts w:ascii="Calibri" w:eastAsia="Times New Roman" w:hAnsi="Calibri"/>
          <w:i/>
          <w:color w:val="000000"/>
          <w:lang w:val="en-GB" w:eastAsia="nl-NL"/>
        </w:rPr>
      </w:pPr>
      <w:r w:rsidRPr="00183BEE">
        <w:rPr>
          <w:rFonts w:ascii="Calibri" w:eastAsia="Times New Roman" w:hAnsi="Calibri"/>
          <w:i/>
          <w:color w:val="000000"/>
          <w:lang w:val="en-GB" w:eastAsia="nl-NL"/>
        </w:rPr>
        <w:t>“Affective amplifications however will not suffice to</w:t>
      </w:r>
      <w:r>
        <w:rPr>
          <w:rFonts w:ascii="Calibri" w:eastAsia="Times New Roman" w:hAnsi="Calibri"/>
          <w:i/>
          <w:color w:val="000000"/>
          <w:lang w:val="en-GB" w:eastAsia="nl-NL"/>
        </w:rPr>
        <w:t xml:space="preserve"> negotiate the plural society … </w:t>
      </w:r>
      <w:r w:rsidRPr="00183BEE">
        <w:rPr>
          <w:rFonts w:ascii="Calibri" w:eastAsia="Times New Roman" w:hAnsi="Calibri"/>
          <w:i/>
          <w:color w:val="000000"/>
          <w:lang w:val="en-GB" w:eastAsia="nl-NL"/>
        </w:rPr>
        <w:t>First, the many forms of institutionalized aversion and discrimination (…) that silently neutralize positive feelings will not disappear as a result of affective amplification, even if without the latter there can be little public push for political and institutional reform. All too frequently, the very practices of care are filtered through the hegemonic institutions of social organisat</w:t>
      </w:r>
      <w:r>
        <w:rPr>
          <w:rFonts w:ascii="Calibri" w:eastAsia="Times New Roman" w:hAnsi="Calibri"/>
          <w:i/>
          <w:color w:val="000000"/>
          <w:lang w:val="en-GB" w:eastAsia="nl-NL"/>
        </w:rPr>
        <w:t>ion, altered in the process… An expanded ethic of care...</w:t>
      </w:r>
      <w:r w:rsidR="000657C2">
        <w:rPr>
          <w:rFonts w:ascii="Calibri" w:eastAsia="Times New Roman" w:hAnsi="Calibri"/>
          <w:i/>
          <w:color w:val="000000"/>
          <w:lang w:val="en-GB" w:eastAsia="nl-NL"/>
        </w:rPr>
        <w:t xml:space="preserve">”(Amin, </w:t>
      </w:r>
      <w:r w:rsidRPr="00183BEE">
        <w:rPr>
          <w:rFonts w:ascii="Calibri" w:eastAsia="Times New Roman" w:hAnsi="Calibri"/>
          <w:i/>
          <w:color w:val="000000"/>
          <w:lang w:val="en-GB" w:eastAsia="nl-NL"/>
        </w:rPr>
        <w:t>p.34</w:t>
      </w:r>
      <w:r w:rsidR="000657C2">
        <w:rPr>
          <w:rFonts w:ascii="Calibri" w:eastAsia="Times New Roman" w:hAnsi="Calibri"/>
          <w:i/>
          <w:color w:val="000000"/>
          <w:lang w:val="en-GB" w:eastAsia="nl-NL"/>
        </w:rPr>
        <w:t>).</w:t>
      </w:r>
    </w:p>
    <w:p w14:paraId="38E47125" w14:textId="77777777" w:rsidR="009C19B0" w:rsidRPr="00F2251A" w:rsidRDefault="009C19B0" w:rsidP="009C19B0">
      <w:pPr>
        <w:rPr>
          <w:rFonts w:ascii="Calibri" w:hAnsi="Calibri"/>
          <w:color w:val="000000"/>
          <w:lang w:val="en-US"/>
        </w:rPr>
      </w:pPr>
    </w:p>
    <w:p w14:paraId="2ED56279" w14:textId="2C319408" w:rsidR="009C19B0" w:rsidRDefault="009C19B0" w:rsidP="009C19B0">
      <w:pPr>
        <w:rPr>
          <w:rFonts w:ascii="Calibri" w:eastAsia="Times New Roman" w:hAnsi="Calibri"/>
          <w:color w:val="000000"/>
          <w:lang w:val="en-GB" w:eastAsia="nl-NL"/>
        </w:rPr>
      </w:pPr>
      <w:r w:rsidRPr="000657C2">
        <w:rPr>
          <w:rFonts w:ascii="Calibri" w:eastAsia="Times New Roman" w:hAnsi="Calibri"/>
          <w:color w:val="000000"/>
          <w:lang w:val="en-GB" w:eastAsia="nl-NL"/>
        </w:rPr>
        <w:t>Nevertheless, the government has decided neighbou</w:t>
      </w:r>
      <w:r w:rsidR="000657C2">
        <w:rPr>
          <w:rFonts w:ascii="Calibri" w:eastAsia="Times New Roman" w:hAnsi="Calibri"/>
          <w:color w:val="000000"/>
          <w:lang w:val="en-GB" w:eastAsia="nl-NL"/>
        </w:rPr>
        <w:t xml:space="preserve">rs need to be closer and </w:t>
      </w:r>
      <w:r w:rsidRPr="000657C2">
        <w:rPr>
          <w:rFonts w:ascii="Calibri" w:eastAsia="Times New Roman" w:hAnsi="Calibri"/>
          <w:color w:val="000000"/>
          <w:lang w:val="en-GB" w:eastAsia="nl-NL"/>
        </w:rPr>
        <w:t xml:space="preserve">all kinds of social services must be organised between </w:t>
      </w:r>
      <w:r w:rsidR="000657C2">
        <w:rPr>
          <w:rFonts w:ascii="Calibri" w:eastAsia="Times New Roman" w:hAnsi="Calibri"/>
          <w:color w:val="000000"/>
          <w:lang w:val="en-GB" w:eastAsia="nl-NL"/>
        </w:rPr>
        <w:t>them</w:t>
      </w:r>
      <w:r w:rsidRPr="000657C2">
        <w:rPr>
          <w:rFonts w:ascii="Calibri" w:eastAsia="Times New Roman" w:hAnsi="Calibri"/>
          <w:color w:val="000000"/>
          <w:lang w:val="en-GB" w:eastAsia="nl-NL"/>
        </w:rPr>
        <w:t xml:space="preserve">. Even </w:t>
      </w:r>
      <w:r w:rsidR="000657C2">
        <w:rPr>
          <w:rFonts w:ascii="Calibri" w:eastAsia="Times New Roman" w:hAnsi="Calibri"/>
          <w:color w:val="000000"/>
          <w:lang w:val="en-GB" w:eastAsia="nl-NL"/>
        </w:rPr>
        <w:t>matters such</w:t>
      </w:r>
      <w:r w:rsidRPr="000657C2">
        <w:rPr>
          <w:rFonts w:ascii="Calibri" w:eastAsia="Times New Roman" w:hAnsi="Calibri"/>
          <w:color w:val="000000"/>
          <w:lang w:val="en-GB" w:eastAsia="nl-NL"/>
        </w:rPr>
        <w:t xml:space="preserve"> as psychological assistance. </w:t>
      </w:r>
      <w:r w:rsidR="003F46E9">
        <w:rPr>
          <w:rFonts w:ascii="Calibri" w:eastAsia="Times New Roman" w:hAnsi="Calibri"/>
          <w:color w:val="000000"/>
          <w:lang w:val="en-GB" w:eastAsia="nl-NL"/>
        </w:rPr>
        <w:t>In a</w:t>
      </w:r>
      <w:r w:rsidRPr="000657C2">
        <w:rPr>
          <w:rFonts w:ascii="Calibri" w:eastAsia="Times New Roman" w:hAnsi="Calibri"/>
          <w:color w:val="000000"/>
          <w:lang w:val="en-GB" w:eastAsia="nl-NL"/>
        </w:rPr>
        <w:t xml:space="preserve">n experiment in which we </w:t>
      </w:r>
      <w:r w:rsidR="000657C2">
        <w:rPr>
          <w:rFonts w:ascii="Calibri" w:eastAsia="Times New Roman" w:hAnsi="Calibri"/>
          <w:color w:val="000000"/>
          <w:lang w:val="en-GB" w:eastAsia="nl-NL"/>
        </w:rPr>
        <w:t>are involved (Stichting HerstelT</w:t>
      </w:r>
      <w:r w:rsidRPr="000657C2">
        <w:rPr>
          <w:rFonts w:ascii="Calibri" w:eastAsia="Times New Roman" w:hAnsi="Calibri"/>
          <w:color w:val="000000"/>
          <w:lang w:val="en-GB" w:eastAsia="nl-NL"/>
        </w:rPr>
        <w:t>alent in which people with psychological problems assist each other) we investigate the possibilitie</w:t>
      </w:r>
      <w:r w:rsidR="000657C2">
        <w:rPr>
          <w:rFonts w:ascii="Calibri" w:eastAsia="Times New Roman" w:hAnsi="Calibri"/>
          <w:color w:val="000000"/>
          <w:lang w:val="en-GB" w:eastAsia="nl-NL"/>
        </w:rPr>
        <w:t xml:space="preserve">s and limits of such an approach as intended by the government. </w:t>
      </w:r>
      <w:r w:rsidR="006C2EA3">
        <w:rPr>
          <w:rFonts w:ascii="Calibri" w:eastAsia="Times New Roman" w:hAnsi="Calibri"/>
          <w:color w:val="000000"/>
          <w:lang w:val="en-GB" w:eastAsia="nl-NL"/>
        </w:rPr>
        <w:t>Looking at our experiences in this process we agree with the following statement of Amin (2010, p.39):</w:t>
      </w:r>
    </w:p>
    <w:p w14:paraId="53C312E1" w14:textId="77777777" w:rsidR="006C2EA3" w:rsidRDefault="006C2EA3" w:rsidP="009C19B0">
      <w:pPr>
        <w:rPr>
          <w:rFonts w:ascii="Calibri" w:eastAsia="Times New Roman" w:hAnsi="Calibri"/>
          <w:color w:val="000000"/>
          <w:lang w:val="en-GB" w:eastAsia="nl-NL"/>
        </w:rPr>
      </w:pPr>
    </w:p>
    <w:p w14:paraId="1EE3A1F4" w14:textId="5D9B5103" w:rsidR="006C2EA3" w:rsidRDefault="006C2EA3" w:rsidP="006C2EA3">
      <w:pPr>
        <w:ind w:left="708"/>
        <w:rPr>
          <w:rFonts w:ascii="Calibri" w:eastAsia="Times New Roman" w:hAnsi="Calibri"/>
          <w:i/>
          <w:color w:val="000000"/>
          <w:lang w:val="en-GB" w:eastAsia="nl-NL"/>
        </w:rPr>
      </w:pPr>
      <w:r w:rsidRPr="00183BEE">
        <w:rPr>
          <w:rFonts w:ascii="Calibri" w:eastAsia="Times New Roman" w:hAnsi="Calibri"/>
          <w:i/>
          <w:color w:val="000000"/>
          <w:lang w:val="en-GB" w:eastAsia="nl-NL"/>
        </w:rPr>
        <w:t>“The micro-practices of creative forms of joint endeavour (…) have clear implications for stra</w:t>
      </w:r>
      <w:r>
        <w:rPr>
          <w:rFonts w:ascii="Calibri" w:eastAsia="Times New Roman" w:hAnsi="Calibri"/>
          <w:i/>
          <w:color w:val="000000"/>
          <w:lang w:val="en-GB" w:eastAsia="nl-NL"/>
        </w:rPr>
        <w:t>tegies of social inclusion…</w:t>
      </w:r>
      <w:r w:rsidRPr="00183BEE">
        <w:rPr>
          <w:rFonts w:ascii="Calibri" w:eastAsia="Times New Roman" w:hAnsi="Calibri"/>
          <w:i/>
          <w:color w:val="000000"/>
          <w:lang w:val="en-GB" w:eastAsia="nl-NL"/>
        </w:rPr>
        <w:t>”</w:t>
      </w:r>
    </w:p>
    <w:p w14:paraId="5E75E751" w14:textId="77777777" w:rsidR="00F303DA" w:rsidRDefault="00F303DA" w:rsidP="00F303DA">
      <w:pPr>
        <w:rPr>
          <w:rFonts w:ascii="Calibri" w:eastAsia="Times New Roman" w:hAnsi="Calibri"/>
          <w:i/>
          <w:color w:val="000000"/>
          <w:lang w:val="en-GB" w:eastAsia="nl-NL"/>
        </w:rPr>
      </w:pPr>
    </w:p>
    <w:p w14:paraId="27AAA838" w14:textId="59044522" w:rsidR="00F303DA" w:rsidRPr="00F303DA" w:rsidRDefault="00F303DA" w:rsidP="00F303DA">
      <w:pPr>
        <w:rPr>
          <w:rFonts w:ascii="Calibri" w:eastAsia="Times New Roman" w:hAnsi="Calibri"/>
          <w:color w:val="000000"/>
          <w:lang w:val="en-GB" w:eastAsia="nl-NL"/>
        </w:rPr>
      </w:pPr>
      <w:r>
        <w:rPr>
          <w:rFonts w:ascii="Calibri" w:eastAsia="Times New Roman" w:hAnsi="Calibri"/>
          <w:color w:val="000000"/>
          <w:lang w:val="en-GB" w:eastAsia="nl-NL"/>
        </w:rPr>
        <w:t xml:space="preserve">As referred to at the beginning of this writing we believe the process is of significance to enhance joined endeavours. How this process is taking place and which factors are of importance within it is also a question Amin (2010, p. 7) pounders about: </w:t>
      </w:r>
    </w:p>
    <w:p w14:paraId="01D8C7F4" w14:textId="77777777" w:rsidR="006C2EA3" w:rsidRDefault="006C2EA3" w:rsidP="006C2EA3">
      <w:pPr>
        <w:rPr>
          <w:rFonts w:ascii="Calibri" w:eastAsia="Times New Roman" w:hAnsi="Calibri"/>
          <w:i/>
          <w:color w:val="000000"/>
          <w:lang w:val="en-GB" w:eastAsia="nl-NL"/>
        </w:rPr>
      </w:pPr>
    </w:p>
    <w:p w14:paraId="63803E14" w14:textId="2C7E1E6D" w:rsidR="00F303DA" w:rsidRDefault="00F303DA" w:rsidP="00F303DA">
      <w:pPr>
        <w:ind w:left="708"/>
        <w:rPr>
          <w:rFonts w:ascii="Calibri" w:eastAsia="Times New Roman" w:hAnsi="Calibri"/>
          <w:i/>
          <w:color w:val="000000"/>
          <w:lang w:val="en-GB" w:eastAsia="nl-NL"/>
        </w:rPr>
      </w:pPr>
      <w:r w:rsidRPr="00183BEE">
        <w:rPr>
          <w:rFonts w:ascii="Calibri" w:eastAsia="Times New Roman" w:hAnsi="Calibri"/>
          <w:i/>
          <w:color w:val="000000"/>
          <w:lang w:val="en-GB" w:eastAsia="nl-NL"/>
        </w:rPr>
        <w:t>“</w:t>
      </w:r>
      <w:r>
        <w:rPr>
          <w:rFonts w:ascii="Calibri" w:eastAsia="Times New Roman" w:hAnsi="Calibri"/>
          <w:i/>
          <w:color w:val="000000"/>
          <w:lang w:val="en-GB" w:eastAsia="nl-NL"/>
        </w:rPr>
        <w:t>…</w:t>
      </w:r>
      <w:r w:rsidRPr="00183BEE">
        <w:rPr>
          <w:rFonts w:ascii="Calibri" w:eastAsia="Times New Roman" w:hAnsi="Calibri"/>
          <w:i/>
          <w:color w:val="000000"/>
          <w:lang w:val="en-GB" w:eastAsia="nl-NL"/>
        </w:rPr>
        <w:t>is there a way of working this through the urban unconscious, so that solidarities arise out of the pragmatics of negotiating a particular kind of material and aesthetic environment, out of the affects and solidarities forged through the urban commons? Explore possibilities that make virtue out of the conditi</w:t>
      </w:r>
      <w:r>
        <w:rPr>
          <w:rFonts w:ascii="Calibri" w:eastAsia="Times New Roman" w:hAnsi="Calibri"/>
          <w:i/>
          <w:color w:val="000000"/>
          <w:lang w:val="en-GB" w:eastAsia="nl-NL"/>
        </w:rPr>
        <w:t>on of thrown-togetherness...”</w:t>
      </w:r>
    </w:p>
    <w:p w14:paraId="3605A50F" w14:textId="77777777" w:rsidR="00F303DA" w:rsidRDefault="00F303DA" w:rsidP="00F303DA">
      <w:pPr>
        <w:rPr>
          <w:rFonts w:ascii="Calibri" w:eastAsia="Times New Roman" w:hAnsi="Calibri"/>
          <w:i/>
          <w:color w:val="000000"/>
          <w:lang w:val="en-GB" w:eastAsia="nl-NL"/>
        </w:rPr>
      </w:pPr>
    </w:p>
    <w:p w14:paraId="768EABF7" w14:textId="0897C814" w:rsidR="00F303DA" w:rsidRPr="00183BEE" w:rsidRDefault="00F303DA" w:rsidP="00F303DA">
      <w:pPr>
        <w:rPr>
          <w:rFonts w:ascii="Calibri" w:eastAsia="Times New Roman" w:hAnsi="Calibri"/>
          <w:color w:val="000000"/>
          <w:lang w:val="en-GB" w:eastAsia="nl-NL"/>
        </w:rPr>
      </w:pPr>
      <w:r>
        <w:rPr>
          <w:rFonts w:ascii="Calibri" w:eastAsia="Times New Roman" w:hAnsi="Calibri"/>
          <w:color w:val="000000"/>
          <w:lang w:val="en-GB" w:eastAsia="nl-NL"/>
        </w:rPr>
        <w:t>In this we agree with Amin (2010, p.10) content and process should go hand in hand and support one another.</w:t>
      </w:r>
    </w:p>
    <w:p w14:paraId="5A681944" w14:textId="77777777" w:rsidR="00F303DA" w:rsidRPr="00183BEE" w:rsidRDefault="00F303DA" w:rsidP="00F303DA">
      <w:pPr>
        <w:rPr>
          <w:rFonts w:ascii="Calibri" w:eastAsia="Times New Roman" w:hAnsi="Calibri"/>
          <w:color w:val="000000"/>
          <w:lang w:val="en-GB" w:eastAsia="nl-NL"/>
        </w:rPr>
      </w:pPr>
    </w:p>
    <w:p w14:paraId="669E2D54" w14:textId="4B8F1B09" w:rsidR="00F303DA" w:rsidRDefault="00F303DA" w:rsidP="00F303DA">
      <w:pPr>
        <w:ind w:left="708"/>
        <w:rPr>
          <w:rFonts w:ascii="Calibri" w:eastAsia="Times New Roman" w:hAnsi="Calibri"/>
          <w:i/>
          <w:color w:val="000000"/>
          <w:lang w:val="en-GB" w:eastAsia="nl-NL"/>
        </w:rPr>
      </w:pPr>
      <w:r w:rsidRPr="00183BEE">
        <w:rPr>
          <w:rFonts w:ascii="Calibri" w:eastAsia="Times New Roman" w:hAnsi="Calibri"/>
          <w:i/>
          <w:color w:val="000000"/>
          <w:lang w:val="en-GB" w:eastAsia="nl-NL"/>
        </w:rPr>
        <w:t xml:space="preserve">“Sustaining an ethos of urban togetherness requires the continual play between explication and practice…and public articulation of what this adds </w:t>
      </w:r>
      <w:r>
        <w:rPr>
          <w:rFonts w:ascii="Calibri" w:eastAsia="Times New Roman" w:hAnsi="Calibri"/>
          <w:i/>
          <w:color w:val="000000"/>
          <w:lang w:val="en-GB" w:eastAsia="nl-NL"/>
        </w:rPr>
        <w:t>to personal and collective life.”</w:t>
      </w:r>
    </w:p>
    <w:p w14:paraId="7DDBF9C1" w14:textId="77777777" w:rsidR="00A72E30" w:rsidRDefault="00A72E30" w:rsidP="00A72E30">
      <w:pPr>
        <w:rPr>
          <w:rFonts w:ascii="Calibri" w:eastAsia="Times New Roman" w:hAnsi="Calibri"/>
          <w:i/>
          <w:color w:val="000000"/>
          <w:lang w:val="en-GB" w:eastAsia="nl-NL"/>
        </w:rPr>
      </w:pPr>
    </w:p>
    <w:p w14:paraId="5E72CD57" w14:textId="1E07D8A4" w:rsidR="00A72E30" w:rsidRPr="00A72E30" w:rsidRDefault="00A72E30" w:rsidP="00A72E30">
      <w:pPr>
        <w:rPr>
          <w:rFonts w:ascii="Calibri" w:eastAsia="Times New Roman" w:hAnsi="Calibri" w:cs="Times New Roman"/>
          <w:color w:val="000000"/>
          <w:lang w:val="en-GB" w:eastAsia="nl-NL"/>
        </w:rPr>
      </w:pPr>
      <w:r w:rsidRPr="00A72E30">
        <w:rPr>
          <w:rFonts w:ascii="Calibri" w:eastAsia="Times New Roman" w:hAnsi="Calibri"/>
          <w:color w:val="000000"/>
          <w:lang w:val="en-GB" w:eastAsia="nl-NL"/>
        </w:rPr>
        <w:t xml:space="preserve">Key words we take from Amin regarding the </w:t>
      </w:r>
      <w:r>
        <w:rPr>
          <w:rFonts w:ascii="Calibri" w:eastAsia="Times New Roman" w:hAnsi="Calibri"/>
          <w:color w:val="000000"/>
          <w:lang w:val="en-GB" w:eastAsia="nl-NL"/>
        </w:rPr>
        <w:t>process of social innovation are</w:t>
      </w:r>
    </w:p>
    <w:p w14:paraId="753C5B64" w14:textId="77777777" w:rsidR="00A72E30" w:rsidRPr="00183BEE" w:rsidRDefault="00A72E30" w:rsidP="00A72E30">
      <w:pPr>
        <w:pStyle w:val="Lijstalinea"/>
        <w:numPr>
          <w:ilvl w:val="0"/>
          <w:numId w:val="2"/>
        </w:numPr>
        <w:rPr>
          <w:rFonts w:ascii="Calibri" w:eastAsia="Times New Roman" w:hAnsi="Calibri" w:cs="Times New Roman"/>
          <w:color w:val="000000"/>
          <w:lang w:val="en-GB" w:eastAsia="nl-NL"/>
        </w:rPr>
      </w:pPr>
      <w:r w:rsidRPr="00183BEE">
        <w:rPr>
          <w:rFonts w:ascii="Calibri" w:eastAsia="Times New Roman" w:hAnsi="Calibri" w:cs="Times New Roman"/>
          <w:color w:val="000000"/>
          <w:lang w:val="en-GB" w:eastAsia="nl-NL"/>
        </w:rPr>
        <w:t>The encounter;</w:t>
      </w:r>
    </w:p>
    <w:p w14:paraId="278B14E6" w14:textId="77777777" w:rsidR="00A72E30" w:rsidRPr="00183BEE" w:rsidRDefault="00A72E30" w:rsidP="00A72E30">
      <w:pPr>
        <w:pStyle w:val="Lijstalinea"/>
        <w:numPr>
          <w:ilvl w:val="0"/>
          <w:numId w:val="2"/>
        </w:numPr>
        <w:rPr>
          <w:rFonts w:ascii="Calibri" w:eastAsia="Times New Roman" w:hAnsi="Calibri" w:cs="Times New Roman"/>
          <w:color w:val="000000"/>
          <w:lang w:val="en-GB" w:eastAsia="nl-NL"/>
        </w:rPr>
      </w:pPr>
      <w:r w:rsidRPr="00183BEE">
        <w:rPr>
          <w:rFonts w:ascii="Calibri" w:eastAsia="Times New Roman" w:hAnsi="Calibri" w:cs="Times New Roman"/>
          <w:color w:val="000000"/>
          <w:lang w:val="en-GB" w:eastAsia="nl-NL"/>
        </w:rPr>
        <w:t>Events;</w:t>
      </w:r>
    </w:p>
    <w:p w14:paraId="1DAD81EA" w14:textId="77777777" w:rsidR="00A72E30" w:rsidRPr="00183BEE" w:rsidRDefault="00A72E30" w:rsidP="00A72E30">
      <w:pPr>
        <w:pStyle w:val="Lijstalinea"/>
        <w:numPr>
          <w:ilvl w:val="0"/>
          <w:numId w:val="2"/>
        </w:numPr>
        <w:rPr>
          <w:rFonts w:ascii="Calibri" w:eastAsia="Times New Roman" w:hAnsi="Calibri" w:cs="Times New Roman"/>
          <w:color w:val="000000"/>
          <w:lang w:val="en-GB" w:eastAsia="nl-NL"/>
        </w:rPr>
      </w:pPr>
      <w:r w:rsidRPr="00183BEE">
        <w:rPr>
          <w:rFonts w:ascii="Calibri" w:eastAsia="Times New Roman" w:hAnsi="Calibri" w:cs="Times New Roman"/>
          <w:color w:val="000000"/>
          <w:lang w:val="en-GB" w:eastAsia="nl-NL"/>
        </w:rPr>
        <w:t xml:space="preserve">Narratives/Stories; </w:t>
      </w:r>
    </w:p>
    <w:p w14:paraId="245DB6FD" w14:textId="77777777" w:rsidR="00A72E30" w:rsidRDefault="00A72E30" w:rsidP="00A72E30">
      <w:pPr>
        <w:pStyle w:val="Lijstalinea"/>
        <w:numPr>
          <w:ilvl w:val="0"/>
          <w:numId w:val="2"/>
        </w:numPr>
        <w:rPr>
          <w:rFonts w:ascii="Calibri" w:eastAsia="Times New Roman" w:hAnsi="Calibri" w:cs="Times New Roman"/>
          <w:color w:val="000000"/>
          <w:lang w:val="en-GB" w:eastAsia="nl-NL"/>
        </w:rPr>
      </w:pPr>
      <w:r w:rsidRPr="00183BEE">
        <w:rPr>
          <w:rFonts w:ascii="Calibri" w:eastAsia="Times New Roman" w:hAnsi="Calibri" w:cs="Times New Roman"/>
          <w:color w:val="000000"/>
          <w:lang w:val="en-GB" w:eastAsia="nl-NL"/>
        </w:rPr>
        <w:t xml:space="preserve">Imagined community </w:t>
      </w:r>
    </w:p>
    <w:p w14:paraId="6A2CED21" w14:textId="77777777" w:rsidR="00A72E30" w:rsidRDefault="00A72E30" w:rsidP="00A72E30">
      <w:pPr>
        <w:rPr>
          <w:rFonts w:ascii="Calibri" w:eastAsia="Times New Roman" w:hAnsi="Calibri" w:cs="Times New Roman"/>
          <w:color w:val="000000"/>
          <w:lang w:val="en-GB" w:eastAsia="nl-NL"/>
        </w:rPr>
      </w:pPr>
    </w:p>
    <w:p w14:paraId="4DC67181" w14:textId="2E0EDE00" w:rsidR="00A72E30" w:rsidRPr="00A72E30" w:rsidRDefault="00A72E30" w:rsidP="00A72E30">
      <w:pPr>
        <w:rPr>
          <w:rFonts w:ascii="Calibri" w:eastAsia="Times New Roman" w:hAnsi="Calibri" w:cs="Times New Roman"/>
          <w:color w:val="000000"/>
          <w:lang w:val="en-GB" w:eastAsia="nl-NL"/>
        </w:rPr>
      </w:pPr>
      <w:r>
        <w:rPr>
          <w:rFonts w:ascii="Calibri" w:eastAsia="Times New Roman" w:hAnsi="Calibri" w:cs="Times New Roman"/>
          <w:color w:val="000000"/>
          <w:lang w:val="en-GB" w:eastAsia="nl-NL"/>
        </w:rPr>
        <w:t xml:space="preserve">Key words we bring into connection to the content in social innovation are </w:t>
      </w:r>
    </w:p>
    <w:p w14:paraId="0BCF0D54" w14:textId="424176BB" w:rsidR="00A72E30" w:rsidRPr="00183BEE" w:rsidRDefault="00A72E30" w:rsidP="00A72E30">
      <w:pPr>
        <w:pStyle w:val="Lijstalinea"/>
        <w:numPr>
          <w:ilvl w:val="0"/>
          <w:numId w:val="3"/>
        </w:numPr>
        <w:rPr>
          <w:rFonts w:ascii="Calibri" w:eastAsia="Times New Roman" w:hAnsi="Calibri" w:cs="Times New Roman"/>
          <w:color w:val="000000"/>
          <w:lang w:val="en-GB" w:eastAsia="nl-NL"/>
        </w:rPr>
      </w:pPr>
      <w:r w:rsidRPr="00183BEE">
        <w:rPr>
          <w:rFonts w:ascii="Calibri" w:eastAsia="Times New Roman" w:hAnsi="Calibri" w:cs="Times New Roman"/>
          <w:color w:val="000000"/>
          <w:lang w:val="en-GB" w:eastAsia="nl-NL"/>
        </w:rPr>
        <w:t xml:space="preserve">Practices of care (interviews) </w:t>
      </w:r>
    </w:p>
    <w:p w14:paraId="213F1068" w14:textId="77777777" w:rsidR="00A72E30" w:rsidRPr="00183BEE" w:rsidRDefault="00A72E30" w:rsidP="00A72E30">
      <w:pPr>
        <w:pStyle w:val="Lijstalinea"/>
        <w:numPr>
          <w:ilvl w:val="0"/>
          <w:numId w:val="3"/>
        </w:numPr>
        <w:rPr>
          <w:rFonts w:ascii="Calibri" w:eastAsia="Times New Roman" w:hAnsi="Calibri" w:cs="Times New Roman"/>
          <w:color w:val="000000"/>
          <w:lang w:val="en-GB" w:eastAsia="nl-NL"/>
        </w:rPr>
      </w:pPr>
      <w:r w:rsidRPr="00183BEE">
        <w:rPr>
          <w:rFonts w:ascii="Calibri" w:eastAsia="Times New Roman" w:hAnsi="Calibri" w:cs="Times New Roman"/>
          <w:color w:val="000000"/>
          <w:lang w:val="en-GB" w:eastAsia="nl-NL"/>
        </w:rPr>
        <w:t xml:space="preserve">Politics of care (governance) </w:t>
      </w:r>
    </w:p>
    <w:p w14:paraId="0B6524CD" w14:textId="77777777" w:rsidR="00A72E30" w:rsidRDefault="00A72E30" w:rsidP="00A72E30">
      <w:pPr>
        <w:pStyle w:val="Lijstalinea"/>
        <w:numPr>
          <w:ilvl w:val="0"/>
          <w:numId w:val="3"/>
        </w:numPr>
        <w:rPr>
          <w:rFonts w:ascii="Calibri" w:eastAsia="Times New Roman" w:hAnsi="Calibri" w:cs="Times New Roman"/>
          <w:color w:val="000000"/>
          <w:lang w:val="en-GB" w:eastAsia="nl-NL"/>
        </w:rPr>
      </w:pPr>
      <w:r w:rsidRPr="00183BEE">
        <w:rPr>
          <w:rFonts w:ascii="Calibri" w:eastAsia="Times New Roman" w:hAnsi="Calibri" w:cs="Times New Roman"/>
          <w:color w:val="000000"/>
          <w:lang w:val="en-GB" w:eastAsia="nl-NL"/>
        </w:rPr>
        <w:t xml:space="preserve">Ethics of care </w:t>
      </w:r>
    </w:p>
    <w:p w14:paraId="609D13FC" w14:textId="77777777" w:rsidR="00647BC1" w:rsidRDefault="00647BC1" w:rsidP="00647BC1">
      <w:pPr>
        <w:rPr>
          <w:rFonts w:ascii="Calibri" w:eastAsia="Times New Roman" w:hAnsi="Calibri" w:cs="Times New Roman"/>
          <w:color w:val="000000"/>
          <w:lang w:val="en-GB" w:eastAsia="nl-NL"/>
        </w:rPr>
      </w:pPr>
    </w:p>
    <w:p w14:paraId="242E6A80" w14:textId="0508BE51" w:rsidR="00647BC1" w:rsidRPr="00647BC1" w:rsidRDefault="00647BC1" w:rsidP="00647BC1">
      <w:pPr>
        <w:rPr>
          <w:rFonts w:ascii="Calibri" w:eastAsia="Times New Roman" w:hAnsi="Calibri" w:cs="Times New Roman"/>
          <w:color w:val="000000"/>
          <w:lang w:val="en-GB" w:eastAsia="nl-NL"/>
        </w:rPr>
      </w:pPr>
      <w:r>
        <w:rPr>
          <w:rFonts w:ascii="Calibri" w:eastAsia="Times New Roman" w:hAnsi="Calibri" w:cs="Times New Roman"/>
          <w:color w:val="000000"/>
          <w:lang w:val="en-GB" w:eastAsia="nl-NL"/>
        </w:rPr>
        <w:t xml:space="preserve">The attached illustration presents an overview of our current thinking in how these concepts could </w:t>
      </w:r>
      <w:r w:rsidR="003F46E9">
        <w:rPr>
          <w:rFonts w:ascii="Calibri" w:eastAsia="Times New Roman" w:hAnsi="Calibri" w:cs="Times New Roman"/>
          <w:color w:val="000000"/>
          <w:lang w:val="en-GB" w:eastAsia="nl-NL"/>
        </w:rPr>
        <w:t xml:space="preserve">be </w:t>
      </w:r>
      <w:r>
        <w:rPr>
          <w:rFonts w:ascii="Calibri" w:eastAsia="Times New Roman" w:hAnsi="Calibri" w:cs="Times New Roman"/>
          <w:color w:val="000000"/>
          <w:lang w:val="en-GB" w:eastAsia="nl-NL"/>
        </w:rPr>
        <w:t xml:space="preserve">related to each other. </w:t>
      </w:r>
    </w:p>
    <w:p w14:paraId="13785E87" w14:textId="77777777" w:rsidR="00A72E30" w:rsidRPr="00A72E30" w:rsidRDefault="00A72E30" w:rsidP="00A72E30">
      <w:pPr>
        <w:rPr>
          <w:rFonts w:ascii="Calibri" w:eastAsia="Times New Roman" w:hAnsi="Calibri"/>
          <w:color w:val="000000"/>
          <w:lang w:val="en-GB" w:eastAsia="nl-NL"/>
        </w:rPr>
      </w:pPr>
    </w:p>
    <w:p w14:paraId="119A0C17" w14:textId="77777777" w:rsidR="00F303DA" w:rsidRPr="00F303DA" w:rsidRDefault="00F303DA" w:rsidP="00F303DA">
      <w:pPr>
        <w:rPr>
          <w:rFonts w:ascii="Calibri" w:eastAsia="Times New Roman" w:hAnsi="Calibri"/>
          <w:color w:val="000000"/>
          <w:lang w:val="en-GB" w:eastAsia="nl-NL"/>
        </w:rPr>
      </w:pPr>
    </w:p>
    <w:p w14:paraId="747B9CFA" w14:textId="77777777" w:rsidR="006C2EA3" w:rsidRPr="00183BEE" w:rsidRDefault="006C2EA3" w:rsidP="006C2EA3">
      <w:pPr>
        <w:rPr>
          <w:rFonts w:ascii="Calibri" w:eastAsia="Times New Roman" w:hAnsi="Calibri"/>
          <w:i/>
          <w:color w:val="000000"/>
          <w:lang w:val="en-GB" w:eastAsia="nl-NL"/>
        </w:rPr>
      </w:pPr>
    </w:p>
    <w:p w14:paraId="7DB83559" w14:textId="77777777" w:rsidR="006C2EA3" w:rsidRPr="000657C2" w:rsidRDefault="006C2EA3" w:rsidP="009C19B0">
      <w:pPr>
        <w:rPr>
          <w:rFonts w:ascii="Calibri" w:eastAsia="Times New Roman" w:hAnsi="Calibri"/>
          <w:color w:val="000000"/>
          <w:lang w:val="en-GB" w:eastAsia="nl-NL"/>
        </w:rPr>
      </w:pPr>
    </w:p>
    <w:p w14:paraId="514C3AB7" w14:textId="77777777" w:rsidR="00A434FE" w:rsidRPr="009C19B0" w:rsidRDefault="00A434FE" w:rsidP="003B7BD6">
      <w:pPr>
        <w:rPr>
          <w:rFonts w:ascii="Calibri" w:hAnsi="Calibri"/>
          <w:color w:val="000000"/>
          <w:lang w:val="en-US"/>
        </w:rPr>
      </w:pPr>
    </w:p>
    <w:p w14:paraId="70301F0E" w14:textId="77777777" w:rsidR="0087290B" w:rsidRPr="009C19B0" w:rsidRDefault="0087290B" w:rsidP="0087290B">
      <w:pPr>
        <w:rPr>
          <w:rFonts w:ascii="Calibri" w:eastAsia="Times New Roman" w:hAnsi="Calibri"/>
          <w:color w:val="000000"/>
          <w:lang w:val="en-US" w:eastAsia="nl-NL"/>
        </w:rPr>
      </w:pPr>
    </w:p>
    <w:p w14:paraId="747564D4" w14:textId="77777777" w:rsidR="003B7BD6" w:rsidRPr="009C19B0" w:rsidRDefault="003B7BD6" w:rsidP="0087290B">
      <w:pPr>
        <w:rPr>
          <w:lang w:val="en-US"/>
        </w:rPr>
      </w:pPr>
    </w:p>
    <w:sectPr w:rsidR="003B7BD6" w:rsidRPr="009C19B0" w:rsidSect="003174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6A41"/>
    <w:multiLevelType w:val="hybridMultilevel"/>
    <w:tmpl w:val="CF545C0E"/>
    <w:lvl w:ilvl="0" w:tplc="58401E4C">
      <w:start w:val="1"/>
      <w:numFmt w:val="bullet"/>
      <w:lvlText w:val="-"/>
      <w:lvlJc w:val="left"/>
      <w:pPr>
        <w:ind w:left="1068" w:hanging="360"/>
      </w:pPr>
      <w:rPr>
        <w:rFonts w:ascii="Calibri" w:eastAsia="Times New Roman" w:hAnsi="Calibri"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2F157D00"/>
    <w:multiLevelType w:val="hybridMultilevel"/>
    <w:tmpl w:val="2C9E2F0A"/>
    <w:lvl w:ilvl="0" w:tplc="A12A71F4">
      <w:start w:val="11"/>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55F9730D"/>
    <w:multiLevelType w:val="hybridMultilevel"/>
    <w:tmpl w:val="5E86A8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25"/>
    <w:rsid w:val="000657C2"/>
    <w:rsid w:val="00197E26"/>
    <w:rsid w:val="001C2CFE"/>
    <w:rsid w:val="002115B7"/>
    <w:rsid w:val="00226633"/>
    <w:rsid w:val="0025746B"/>
    <w:rsid w:val="00262246"/>
    <w:rsid w:val="00314500"/>
    <w:rsid w:val="00317486"/>
    <w:rsid w:val="00335598"/>
    <w:rsid w:val="003B7BD6"/>
    <w:rsid w:val="003D3873"/>
    <w:rsid w:val="003F46E9"/>
    <w:rsid w:val="004844B6"/>
    <w:rsid w:val="004D0A76"/>
    <w:rsid w:val="00647BC1"/>
    <w:rsid w:val="006C2EA3"/>
    <w:rsid w:val="006C66C2"/>
    <w:rsid w:val="0079079E"/>
    <w:rsid w:val="00794DB4"/>
    <w:rsid w:val="007B6483"/>
    <w:rsid w:val="0087290B"/>
    <w:rsid w:val="008E3C26"/>
    <w:rsid w:val="009477FE"/>
    <w:rsid w:val="009C19B0"/>
    <w:rsid w:val="009D34CD"/>
    <w:rsid w:val="00A434FE"/>
    <w:rsid w:val="00A72E30"/>
    <w:rsid w:val="00A73325"/>
    <w:rsid w:val="00A85503"/>
    <w:rsid w:val="00A932BC"/>
    <w:rsid w:val="00BB0103"/>
    <w:rsid w:val="00BE0CAD"/>
    <w:rsid w:val="00C31838"/>
    <w:rsid w:val="00C8005A"/>
    <w:rsid w:val="00CA638C"/>
    <w:rsid w:val="00CD7D59"/>
    <w:rsid w:val="00D30483"/>
    <w:rsid w:val="00D82C6E"/>
    <w:rsid w:val="00D855DC"/>
    <w:rsid w:val="00E054E8"/>
    <w:rsid w:val="00E327E2"/>
    <w:rsid w:val="00EC4D41"/>
    <w:rsid w:val="00ED6F50"/>
    <w:rsid w:val="00F303DA"/>
    <w:rsid w:val="00F33652"/>
    <w:rsid w:val="00F754F3"/>
    <w:rsid w:val="00F92F22"/>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A86D0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733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C2CFE"/>
    <w:rPr>
      <w:color w:val="0563C1" w:themeColor="hyperlink"/>
      <w:u w:val="single"/>
    </w:rPr>
  </w:style>
  <w:style w:type="character" w:styleId="GevolgdeHyperlink">
    <w:name w:val="FollowedHyperlink"/>
    <w:basedOn w:val="Standaardalinea-lettertype"/>
    <w:uiPriority w:val="99"/>
    <w:semiHidden/>
    <w:unhideWhenUsed/>
    <w:rsid w:val="00197E26"/>
    <w:rPr>
      <w:color w:val="954F72" w:themeColor="followedHyperlink"/>
      <w:u w:val="single"/>
    </w:rPr>
  </w:style>
  <w:style w:type="paragraph" w:styleId="Lijstalinea">
    <w:name w:val="List Paragraph"/>
    <w:basedOn w:val="Standaard"/>
    <w:uiPriority w:val="34"/>
    <w:qFormat/>
    <w:rsid w:val="00A72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eelnulrum.n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2165</Words>
  <Characters>11911</Characters>
  <Application>Microsoft Macintosh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kasus.nu</Company>
  <LinksUpToDate>false</LinksUpToDate>
  <CharactersWithSpaces>14048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Boes</dc:creator>
  <cp:keywords/>
  <dc:description/>
  <cp:lastModifiedBy>Kim Boes</cp:lastModifiedBy>
  <cp:revision>11</cp:revision>
  <dcterms:created xsi:type="dcterms:W3CDTF">2017-06-11T08:58:00Z</dcterms:created>
  <dcterms:modified xsi:type="dcterms:W3CDTF">2017-06-12T09:22:00Z</dcterms:modified>
</cp:coreProperties>
</file>