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0CFA" w:rsidRPr="00397B7B" w:rsidRDefault="000C2698" w:rsidP="00580CFA">
      <w:pPr>
        <w:pStyle w:val="Titel"/>
        <w:jc w:val="right"/>
        <w:rPr>
          <w:lang w:val="en-GB"/>
        </w:rPr>
      </w:pPr>
      <w:r w:rsidRPr="000C2698">
        <w:rPr>
          <w:noProof/>
          <w:color w:val="2F5496" w:themeColor="accent1" w:themeShade="BF"/>
          <w:sz w:val="72"/>
          <w:szCs w:val="72"/>
        </w:rPr>
        <w:drawing>
          <wp:anchor distT="0" distB="0" distL="114300" distR="114300" simplePos="0" relativeHeight="251659264" behindDoc="0" locked="0" layoutInCell="1" allowOverlap="1" wp14:anchorId="5FD69EE0">
            <wp:simplePos x="0" y="0"/>
            <wp:positionH relativeFrom="column">
              <wp:posOffset>-28448</wp:posOffset>
            </wp:positionH>
            <wp:positionV relativeFrom="paragraph">
              <wp:posOffset>87033</wp:posOffset>
            </wp:positionV>
            <wp:extent cx="1319183" cy="1760070"/>
            <wp:effectExtent l="0" t="0" r="1905" b="5715"/>
            <wp:wrapNone/>
            <wp:docPr id="7" name="Afbeelding 1" descr="SOLUNI_LOGO300dpi.jpg">
              <a:extLst xmlns:a="http://schemas.openxmlformats.org/drawingml/2006/main">
                <a:ext uri="{FF2B5EF4-FFF2-40B4-BE49-F238E27FC236}">
                  <a16:creationId xmlns:a16="http://schemas.microsoft.com/office/drawing/2014/main" id="{A47CE8AB-DBD0-D147-9C70-3502B3F484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SOLUNI_LOGO300dpi.jpg">
                      <a:extLst>
                        <a:ext uri="{FF2B5EF4-FFF2-40B4-BE49-F238E27FC236}">
                          <a16:creationId xmlns:a16="http://schemas.microsoft.com/office/drawing/2014/main" id="{A47CE8AB-DBD0-D147-9C70-3502B3F4843D}"/>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22402" cy="1764365"/>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8240" behindDoc="0" locked="0" layoutInCell="1" allowOverlap="1">
            <wp:simplePos x="0" y="0"/>
            <wp:positionH relativeFrom="column">
              <wp:posOffset>2974667</wp:posOffset>
            </wp:positionH>
            <wp:positionV relativeFrom="paragraph">
              <wp:posOffset>-75797</wp:posOffset>
            </wp:positionV>
            <wp:extent cx="2939415" cy="1648460"/>
            <wp:effectExtent l="0" t="0" r="0" b="25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KNOW-HOW.jpeg"/>
                    <pic:cNvPicPr/>
                  </pic:nvPicPr>
                  <pic:blipFill>
                    <a:blip r:embed="rId9">
                      <a:extLst>
                        <a:ext uri="{28A0092B-C50C-407E-A947-70E740481C1C}">
                          <a14:useLocalDpi xmlns:a14="http://schemas.microsoft.com/office/drawing/2010/main" val="0"/>
                        </a:ext>
                      </a:extLst>
                    </a:blip>
                    <a:stretch>
                      <a:fillRect/>
                    </a:stretch>
                  </pic:blipFill>
                  <pic:spPr>
                    <a:xfrm>
                      <a:off x="0" y="0"/>
                      <a:ext cx="2939415" cy="1648460"/>
                    </a:xfrm>
                    <a:prstGeom prst="rect">
                      <a:avLst/>
                    </a:prstGeom>
                  </pic:spPr>
                </pic:pic>
              </a:graphicData>
            </a:graphic>
            <wp14:sizeRelH relativeFrom="page">
              <wp14:pctWidth>0</wp14:pctWidth>
            </wp14:sizeRelH>
            <wp14:sizeRelV relativeFrom="page">
              <wp14:pctHeight>0</wp14:pctHeight>
            </wp14:sizeRelV>
          </wp:anchor>
        </w:drawing>
      </w:r>
    </w:p>
    <w:p w:rsidR="00580CFA" w:rsidRPr="00397B7B" w:rsidRDefault="00580CFA" w:rsidP="00580CFA">
      <w:pPr>
        <w:pStyle w:val="Titel"/>
        <w:jc w:val="right"/>
        <w:rPr>
          <w:lang w:val="en-GB"/>
        </w:rPr>
      </w:pPr>
    </w:p>
    <w:p w:rsidR="005E17F9" w:rsidRDefault="005E17F9" w:rsidP="00580CFA">
      <w:pPr>
        <w:pStyle w:val="Titel"/>
        <w:jc w:val="right"/>
        <w:rPr>
          <w:lang w:val="en-GB"/>
        </w:rPr>
      </w:pPr>
    </w:p>
    <w:p w:rsidR="005E17F9" w:rsidRDefault="005E17F9" w:rsidP="00580CFA">
      <w:pPr>
        <w:pStyle w:val="Titel"/>
        <w:jc w:val="right"/>
        <w:rPr>
          <w:lang w:val="en-GB"/>
        </w:rPr>
      </w:pPr>
    </w:p>
    <w:p w:rsidR="007B7F8D" w:rsidRDefault="007B7F8D" w:rsidP="007B7F8D">
      <w:pPr>
        <w:pStyle w:val="Titel"/>
        <w:jc w:val="right"/>
        <w:rPr>
          <w:color w:val="2F5496" w:themeColor="accent1" w:themeShade="BF"/>
          <w:sz w:val="72"/>
          <w:szCs w:val="72"/>
        </w:rPr>
      </w:pPr>
    </w:p>
    <w:p w:rsidR="000C2698" w:rsidRDefault="000C2698" w:rsidP="000C2698">
      <w:pPr>
        <w:pStyle w:val="Titel"/>
        <w:rPr>
          <w:color w:val="25567B"/>
          <w:sz w:val="72"/>
          <w:szCs w:val="72"/>
          <w:lang w:val="en-US"/>
        </w:rPr>
      </w:pPr>
    </w:p>
    <w:p w:rsidR="000C2698" w:rsidRDefault="000C2698" w:rsidP="000C2698">
      <w:pPr>
        <w:pStyle w:val="Titel"/>
        <w:rPr>
          <w:color w:val="25567B"/>
          <w:sz w:val="72"/>
          <w:szCs w:val="72"/>
          <w:lang w:val="en-US"/>
        </w:rPr>
      </w:pPr>
    </w:p>
    <w:p w:rsidR="00BB5DE2" w:rsidRPr="009B7577" w:rsidRDefault="008F2B8C" w:rsidP="000C2698">
      <w:pPr>
        <w:pStyle w:val="Titel"/>
        <w:jc w:val="right"/>
        <w:rPr>
          <w:color w:val="25567B"/>
          <w:sz w:val="72"/>
          <w:szCs w:val="72"/>
          <w:lang w:val="en-US"/>
        </w:rPr>
      </w:pPr>
      <w:r w:rsidRPr="009B7577">
        <w:rPr>
          <w:color w:val="25567B"/>
          <w:sz w:val="72"/>
          <w:szCs w:val="72"/>
          <w:lang w:val="en-US"/>
        </w:rPr>
        <w:t>Interview Guide I</w:t>
      </w:r>
      <w:r w:rsidR="00580CFA" w:rsidRPr="009B7577">
        <w:rPr>
          <w:color w:val="25567B"/>
          <w:sz w:val="72"/>
          <w:szCs w:val="72"/>
          <w:lang w:val="en-US"/>
        </w:rPr>
        <w:t>-</w:t>
      </w:r>
      <w:r w:rsidRPr="009B7577">
        <w:rPr>
          <w:color w:val="25567B"/>
          <w:sz w:val="72"/>
          <w:szCs w:val="72"/>
          <w:lang w:val="en-US"/>
        </w:rPr>
        <w:t>K</w:t>
      </w:r>
      <w:r w:rsidR="00580CFA" w:rsidRPr="009B7577">
        <w:rPr>
          <w:color w:val="25567B"/>
          <w:sz w:val="72"/>
          <w:szCs w:val="72"/>
          <w:lang w:val="en-US"/>
        </w:rPr>
        <w:t>NOW-</w:t>
      </w:r>
      <w:r w:rsidRPr="009B7577">
        <w:rPr>
          <w:color w:val="25567B"/>
          <w:sz w:val="72"/>
          <w:szCs w:val="72"/>
          <w:lang w:val="en-US"/>
        </w:rPr>
        <w:t>H</w:t>
      </w:r>
      <w:r w:rsidR="00580CFA" w:rsidRPr="009B7577">
        <w:rPr>
          <w:color w:val="25567B"/>
          <w:sz w:val="72"/>
          <w:szCs w:val="72"/>
          <w:lang w:val="en-US"/>
        </w:rPr>
        <w:t>OW</w:t>
      </w:r>
    </w:p>
    <w:p w:rsidR="00580CFA" w:rsidRPr="009B7577" w:rsidRDefault="00580CFA" w:rsidP="00580CFA">
      <w:pPr>
        <w:jc w:val="right"/>
        <w:rPr>
          <w:color w:val="25567B"/>
          <w:lang w:val="en-GB"/>
        </w:rPr>
      </w:pPr>
      <w:r w:rsidRPr="009B7577">
        <w:rPr>
          <w:color w:val="25567B"/>
          <w:lang w:val="en-GB"/>
        </w:rPr>
        <w:t>June 2019</w:t>
      </w:r>
    </w:p>
    <w:p w:rsidR="005E17F9" w:rsidRDefault="005E17F9" w:rsidP="009B7577">
      <w:pPr>
        <w:pStyle w:val="Kop2"/>
        <w:rPr>
          <w:lang w:val="en-GB"/>
        </w:rPr>
      </w:pPr>
    </w:p>
    <w:p w:rsidR="005E17F9" w:rsidRDefault="000C2698" w:rsidP="00580CFA">
      <w:pPr>
        <w:jc w:val="right"/>
        <w:rPr>
          <w:lang w:val="en-GB"/>
        </w:rPr>
      </w:pPr>
      <w:r w:rsidRPr="000C2698">
        <w:rPr>
          <w:noProof/>
          <w:color w:val="2F5496" w:themeColor="accent1" w:themeShade="BF"/>
          <w:sz w:val="72"/>
          <w:szCs w:val="72"/>
        </w:rPr>
        <w:drawing>
          <wp:anchor distT="0" distB="0" distL="114300" distR="114300" simplePos="0" relativeHeight="251660288" behindDoc="0" locked="0" layoutInCell="1" allowOverlap="1" wp14:anchorId="6844BA40">
            <wp:simplePos x="0" y="0"/>
            <wp:positionH relativeFrom="column">
              <wp:posOffset>2079041</wp:posOffset>
            </wp:positionH>
            <wp:positionV relativeFrom="paragraph">
              <wp:posOffset>2028857</wp:posOffset>
            </wp:positionV>
            <wp:extent cx="2344420" cy="591185"/>
            <wp:effectExtent l="0" t="0" r="5080" b="5715"/>
            <wp:wrapSquare wrapText="bothSides"/>
            <wp:docPr id="8" name="Afbeelding 1">
              <a:extLst xmlns:a="http://schemas.openxmlformats.org/drawingml/2006/main">
                <a:ext uri="{FF2B5EF4-FFF2-40B4-BE49-F238E27FC236}">
                  <a16:creationId xmlns:a16="http://schemas.microsoft.com/office/drawing/2014/main" id="{DE1AB7D2-7036-484E-938E-8070FD2476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DE1AB7D2-7036-484E-938E-8070FD24761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44420" cy="591185"/>
                    </a:xfrm>
                    <a:prstGeom prst="rect">
                      <a:avLst/>
                    </a:prstGeom>
                  </pic:spPr>
                </pic:pic>
              </a:graphicData>
            </a:graphic>
            <wp14:sizeRelH relativeFrom="page">
              <wp14:pctWidth>0</wp14:pctWidth>
            </wp14:sizeRelH>
            <wp14:sizeRelV relativeFrom="page">
              <wp14:pctHeight>0</wp14:pctHeight>
            </wp14:sizeRelV>
          </wp:anchor>
        </w:drawing>
      </w:r>
      <w:r w:rsidRPr="000C2698">
        <w:rPr>
          <w:noProof/>
          <w:color w:val="2F5496" w:themeColor="accent1" w:themeShade="BF"/>
          <w:sz w:val="72"/>
          <w:szCs w:val="72"/>
        </w:rPr>
        <w:drawing>
          <wp:anchor distT="0" distB="0" distL="114300" distR="114300" simplePos="0" relativeHeight="251661312" behindDoc="0" locked="0" layoutInCell="1" allowOverlap="1" wp14:anchorId="2D000E94">
            <wp:simplePos x="0" y="0"/>
            <wp:positionH relativeFrom="column">
              <wp:posOffset>4965323</wp:posOffset>
            </wp:positionH>
            <wp:positionV relativeFrom="paragraph">
              <wp:posOffset>1659205</wp:posOffset>
            </wp:positionV>
            <wp:extent cx="1194435" cy="1194435"/>
            <wp:effectExtent l="0" t="0" r="0" b="0"/>
            <wp:wrapSquare wrapText="bothSides"/>
            <wp:docPr id="9" name="Afbeelding 1">
              <a:extLst xmlns:a="http://schemas.openxmlformats.org/drawingml/2006/main">
                <a:ext uri="{FF2B5EF4-FFF2-40B4-BE49-F238E27FC236}">
                  <a16:creationId xmlns:a16="http://schemas.microsoft.com/office/drawing/2014/main" id="{6AEFD164-FAD7-FF42-B43C-FE58869F6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a:extLst>
                        <a:ext uri="{FF2B5EF4-FFF2-40B4-BE49-F238E27FC236}">
                          <a16:creationId xmlns:a16="http://schemas.microsoft.com/office/drawing/2014/main" id="{6AEFD164-FAD7-FF42-B43C-FE58869F6A95}"/>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94435" cy="1194435"/>
                    </a:xfrm>
                    <a:prstGeom prst="rect">
                      <a:avLst/>
                    </a:prstGeom>
                  </pic:spPr>
                </pic:pic>
              </a:graphicData>
            </a:graphic>
            <wp14:sizeRelH relativeFrom="page">
              <wp14:pctWidth>0</wp14:pctWidth>
            </wp14:sizeRelH>
            <wp14:sizeRelV relativeFrom="page">
              <wp14:pctHeight>0</wp14:pctHeight>
            </wp14:sizeRelV>
          </wp:anchor>
        </w:drawing>
      </w:r>
    </w:p>
    <w:p w:rsidR="005E17F9" w:rsidRDefault="005E17F9" w:rsidP="005E17F9">
      <w:pPr>
        <w:rPr>
          <w:lang w:val="en-GB"/>
        </w:rPr>
        <w:sectPr w:rsidR="005E17F9" w:rsidSect="005810D8">
          <w:headerReference w:type="default" r:id="rId12"/>
          <w:footerReference w:type="even" r:id="rId13"/>
          <w:footerReference w:type="default" r:id="rId14"/>
          <w:pgSz w:w="11900" w:h="16840"/>
          <w:pgMar w:top="1417" w:right="1417" w:bottom="1417" w:left="1417" w:header="708" w:footer="708" w:gutter="0"/>
          <w:cols w:space="708"/>
          <w:titlePg/>
          <w:docGrid w:linePitch="360"/>
        </w:sectPr>
      </w:pPr>
    </w:p>
    <w:p w:rsidR="00580CFA" w:rsidRPr="00397B7B" w:rsidRDefault="00580CFA" w:rsidP="008F2B8C">
      <w:pPr>
        <w:rPr>
          <w:lang w:val="en-GB" w:eastAsia="ja-JP"/>
        </w:rPr>
      </w:pPr>
    </w:p>
    <w:sdt>
      <w:sdtPr>
        <w:rPr>
          <w:rFonts w:eastAsiaTheme="minorHAnsi" w:cstheme="minorBidi"/>
          <w:b w:val="0"/>
          <w:bCs w:val="0"/>
          <w:color w:val="auto"/>
          <w:sz w:val="24"/>
          <w:szCs w:val="24"/>
          <w:lang w:val="en-GB" w:eastAsia="en-US"/>
        </w:rPr>
        <w:id w:val="1040776109"/>
        <w:docPartObj>
          <w:docPartGallery w:val="Table of Contents"/>
          <w:docPartUnique/>
        </w:docPartObj>
      </w:sdtPr>
      <w:sdtEndPr>
        <w:rPr>
          <w:noProof/>
          <w:sz w:val="21"/>
        </w:rPr>
      </w:sdtEndPr>
      <w:sdtContent>
        <w:p w:rsidR="00580CFA" w:rsidRPr="00397B7B" w:rsidRDefault="00E704D5">
          <w:pPr>
            <w:pStyle w:val="Kopvaninhoudsopgave"/>
            <w:rPr>
              <w:rFonts w:cs="Times New Roman (Koppen CS)"/>
              <w:lang w:val="en-GB"/>
            </w:rPr>
          </w:pPr>
          <w:r>
            <w:rPr>
              <w:lang w:val="en-GB"/>
            </w:rPr>
            <w:t>Table of Content</w:t>
          </w:r>
        </w:p>
        <w:p w:rsidR="00D165C8" w:rsidRDefault="00D165C8">
          <w:pPr>
            <w:pStyle w:val="Inhopg1"/>
            <w:rPr>
              <w:rFonts w:eastAsiaTheme="minorEastAsia" w:cstheme="minorBidi"/>
              <w:b w:val="0"/>
              <w:bCs w:val="0"/>
              <w:noProof/>
              <w:sz w:val="24"/>
              <w:szCs w:val="24"/>
              <w:lang w:eastAsia="nl-NL"/>
            </w:rPr>
          </w:pPr>
          <w:r>
            <w:rPr>
              <w:rFonts w:cs="Calibri (Hoofdtekst)"/>
              <w:b w:val="0"/>
              <w:bCs w:val="0"/>
              <w:lang w:val="en-GB"/>
            </w:rPr>
            <w:fldChar w:fldCharType="begin"/>
          </w:r>
          <w:r>
            <w:rPr>
              <w:rFonts w:cs="Calibri (Hoofdtekst)"/>
              <w:b w:val="0"/>
              <w:bCs w:val="0"/>
              <w:lang w:val="en-GB"/>
            </w:rPr>
            <w:instrText xml:space="preserve"> TOC \o "1-3" \h \z \u </w:instrText>
          </w:r>
          <w:r>
            <w:rPr>
              <w:rFonts w:cs="Calibri (Hoofdtekst)"/>
              <w:b w:val="0"/>
              <w:bCs w:val="0"/>
              <w:lang w:val="en-GB"/>
            </w:rPr>
            <w:fldChar w:fldCharType="separate"/>
          </w:r>
          <w:hyperlink w:anchor="_Toc9605344" w:history="1">
            <w:r w:rsidRPr="00247832">
              <w:rPr>
                <w:rStyle w:val="Hyperlink"/>
                <w:noProof/>
                <w:lang w:val="en-GB" w:eastAsia="ja-JP"/>
              </w:rPr>
              <w:t>What - Qualitative research</w:t>
            </w:r>
            <w:r>
              <w:rPr>
                <w:noProof/>
                <w:webHidden/>
              </w:rPr>
              <w:tab/>
            </w:r>
            <w:r>
              <w:rPr>
                <w:noProof/>
                <w:webHidden/>
              </w:rPr>
              <w:fldChar w:fldCharType="begin"/>
            </w:r>
            <w:r>
              <w:rPr>
                <w:noProof/>
                <w:webHidden/>
              </w:rPr>
              <w:instrText xml:space="preserve"> PAGEREF _Toc9605344 \h </w:instrText>
            </w:r>
            <w:r>
              <w:rPr>
                <w:noProof/>
                <w:webHidden/>
              </w:rPr>
            </w:r>
            <w:r>
              <w:rPr>
                <w:noProof/>
                <w:webHidden/>
              </w:rPr>
              <w:fldChar w:fldCharType="separate"/>
            </w:r>
            <w:r>
              <w:rPr>
                <w:noProof/>
                <w:webHidden/>
              </w:rPr>
              <w:t>3</w:t>
            </w:r>
            <w:r>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45" w:history="1">
            <w:r w:rsidR="00D165C8" w:rsidRPr="00247832">
              <w:rPr>
                <w:rStyle w:val="Hyperlink"/>
                <w:noProof/>
                <w:lang w:val="en-GB" w:eastAsia="ja-JP"/>
              </w:rPr>
              <w:t>The interview</w:t>
            </w:r>
            <w:r w:rsidR="00D165C8">
              <w:rPr>
                <w:noProof/>
                <w:webHidden/>
              </w:rPr>
              <w:tab/>
            </w:r>
            <w:r w:rsidR="00D165C8">
              <w:rPr>
                <w:noProof/>
                <w:webHidden/>
              </w:rPr>
              <w:fldChar w:fldCharType="begin"/>
            </w:r>
            <w:r w:rsidR="00D165C8">
              <w:rPr>
                <w:noProof/>
                <w:webHidden/>
              </w:rPr>
              <w:instrText xml:space="preserve"> PAGEREF _Toc9605345 \h </w:instrText>
            </w:r>
            <w:r w:rsidR="00D165C8">
              <w:rPr>
                <w:noProof/>
                <w:webHidden/>
              </w:rPr>
            </w:r>
            <w:r w:rsidR="00D165C8">
              <w:rPr>
                <w:noProof/>
                <w:webHidden/>
              </w:rPr>
              <w:fldChar w:fldCharType="separate"/>
            </w:r>
            <w:r w:rsidR="00D165C8">
              <w:rPr>
                <w:noProof/>
                <w:webHidden/>
              </w:rPr>
              <w:t>3</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46" w:history="1">
            <w:r w:rsidR="00D165C8" w:rsidRPr="00247832">
              <w:rPr>
                <w:rStyle w:val="Hyperlink"/>
                <w:noProof/>
                <w:lang w:val="en-GB" w:eastAsia="ja-JP"/>
              </w:rPr>
              <w:t>Semi-structured interview</w:t>
            </w:r>
            <w:r w:rsidR="00D165C8">
              <w:rPr>
                <w:noProof/>
                <w:webHidden/>
              </w:rPr>
              <w:tab/>
            </w:r>
            <w:r w:rsidR="00D165C8">
              <w:rPr>
                <w:noProof/>
                <w:webHidden/>
              </w:rPr>
              <w:fldChar w:fldCharType="begin"/>
            </w:r>
            <w:r w:rsidR="00D165C8">
              <w:rPr>
                <w:noProof/>
                <w:webHidden/>
              </w:rPr>
              <w:instrText xml:space="preserve"> PAGEREF _Toc9605346 \h </w:instrText>
            </w:r>
            <w:r w:rsidR="00D165C8">
              <w:rPr>
                <w:noProof/>
                <w:webHidden/>
              </w:rPr>
            </w:r>
            <w:r w:rsidR="00D165C8">
              <w:rPr>
                <w:noProof/>
                <w:webHidden/>
              </w:rPr>
              <w:fldChar w:fldCharType="separate"/>
            </w:r>
            <w:r w:rsidR="00D165C8">
              <w:rPr>
                <w:noProof/>
                <w:webHidden/>
              </w:rPr>
              <w:t>3</w:t>
            </w:r>
            <w:r w:rsidR="00D165C8">
              <w:rPr>
                <w:noProof/>
                <w:webHidden/>
              </w:rPr>
              <w:fldChar w:fldCharType="end"/>
            </w:r>
          </w:hyperlink>
        </w:p>
        <w:p w:rsidR="00D165C8" w:rsidRDefault="00FA0C76">
          <w:pPr>
            <w:pStyle w:val="Inhopg1"/>
            <w:rPr>
              <w:rFonts w:eastAsiaTheme="minorEastAsia" w:cstheme="minorBidi"/>
              <w:b w:val="0"/>
              <w:bCs w:val="0"/>
              <w:noProof/>
              <w:sz w:val="24"/>
              <w:szCs w:val="24"/>
              <w:lang w:eastAsia="nl-NL"/>
            </w:rPr>
          </w:pPr>
          <w:hyperlink w:anchor="_Toc9605347" w:history="1">
            <w:r w:rsidR="00D165C8" w:rsidRPr="00247832">
              <w:rPr>
                <w:rStyle w:val="Hyperlink"/>
                <w:noProof/>
                <w:lang w:val="en-GB"/>
              </w:rPr>
              <w:t>Who - The interview participant</w:t>
            </w:r>
            <w:r w:rsidR="00D165C8">
              <w:rPr>
                <w:noProof/>
                <w:webHidden/>
              </w:rPr>
              <w:tab/>
            </w:r>
            <w:r w:rsidR="00D165C8">
              <w:rPr>
                <w:noProof/>
                <w:webHidden/>
              </w:rPr>
              <w:fldChar w:fldCharType="begin"/>
            </w:r>
            <w:r w:rsidR="00D165C8">
              <w:rPr>
                <w:noProof/>
                <w:webHidden/>
              </w:rPr>
              <w:instrText xml:space="preserve"> PAGEREF _Toc9605347 \h </w:instrText>
            </w:r>
            <w:r w:rsidR="00D165C8">
              <w:rPr>
                <w:noProof/>
                <w:webHidden/>
              </w:rPr>
            </w:r>
            <w:r w:rsidR="00D165C8">
              <w:rPr>
                <w:noProof/>
                <w:webHidden/>
              </w:rPr>
              <w:fldChar w:fldCharType="separate"/>
            </w:r>
            <w:r w:rsidR="00D165C8">
              <w:rPr>
                <w:noProof/>
                <w:webHidden/>
              </w:rPr>
              <w:t>5</w:t>
            </w:r>
            <w:r w:rsidR="00D165C8">
              <w:rPr>
                <w:noProof/>
                <w:webHidden/>
              </w:rPr>
              <w:fldChar w:fldCharType="end"/>
            </w:r>
          </w:hyperlink>
        </w:p>
        <w:p w:rsidR="00D165C8" w:rsidRDefault="00FA0C76">
          <w:pPr>
            <w:pStyle w:val="Inhopg1"/>
            <w:rPr>
              <w:rFonts w:eastAsiaTheme="minorEastAsia" w:cstheme="minorBidi"/>
              <w:b w:val="0"/>
              <w:bCs w:val="0"/>
              <w:noProof/>
              <w:sz w:val="24"/>
              <w:szCs w:val="24"/>
              <w:lang w:eastAsia="nl-NL"/>
            </w:rPr>
          </w:pPr>
          <w:hyperlink w:anchor="_Toc9605348" w:history="1">
            <w:r w:rsidR="00D165C8" w:rsidRPr="00247832">
              <w:rPr>
                <w:rStyle w:val="Hyperlink"/>
                <w:noProof/>
                <w:lang w:val="en-GB" w:eastAsia="ja-JP"/>
              </w:rPr>
              <w:t>How – Conducting the interview</w:t>
            </w:r>
            <w:r w:rsidR="00D165C8">
              <w:rPr>
                <w:noProof/>
                <w:webHidden/>
              </w:rPr>
              <w:tab/>
            </w:r>
            <w:r w:rsidR="00D165C8">
              <w:rPr>
                <w:noProof/>
                <w:webHidden/>
              </w:rPr>
              <w:fldChar w:fldCharType="begin"/>
            </w:r>
            <w:r w:rsidR="00D165C8">
              <w:rPr>
                <w:noProof/>
                <w:webHidden/>
              </w:rPr>
              <w:instrText xml:space="preserve"> PAGEREF _Toc9605348 \h </w:instrText>
            </w:r>
            <w:r w:rsidR="00D165C8">
              <w:rPr>
                <w:noProof/>
                <w:webHidden/>
              </w:rPr>
            </w:r>
            <w:r w:rsidR="00D165C8">
              <w:rPr>
                <w:noProof/>
                <w:webHidden/>
              </w:rPr>
              <w:fldChar w:fldCharType="separate"/>
            </w:r>
            <w:r w:rsidR="00D165C8">
              <w:rPr>
                <w:noProof/>
                <w:webHidden/>
              </w:rPr>
              <w:t>6</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49" w:history="1">
            <w:r w:rsidR="00D165C8" w:rsidRPr="00247832">
              <w:rPr>
                <w:rStyle w:val="Hyperlink"/>
                <w:noProof/>
                <w:lang w:val="en-GB" w:eastAsia="ja-JP"/>
              </w:rPr>
              <w:t>The interview structure</w:t>
            </w:r>
            <w:r w:rsidR="00D165C8">
              <w:rPr>
                <w:noProof/>
                <w:webHidden/>
              </w:rPr>
              <w:tab/>
            </w:r>
            <w:r w:rsidR="00D165C8">
              <w:rPr>
                <w:noProof/>
                <w:webHidden/>
              </w:rPr>
              <w:fldChar w:fldCharType="begin"/>
            </w:r>
            <w:r w:rsidR="00D165C8">
              <w:rPr>
                <w:noProof/>
                <w:webHidden/>
              </w:rPr>
              <w:instrText xml:space="preserve"> PAGEREF _Toc9605349 \h </w:instrText>
            </w:r>
            <w:r w:rsidR="00D165C8">
              <w:rPr>
                <w:noProof/>
                <w:webHidden/>
              </w:rPr>
            </w:r>
            <w:r w:rsidR="00D165C8">
              <w:rPr>
                <w:noProof/>
                <w:webHidden/>
              </w:rPr>
              <w:fldChar w:fldCharType="separate"/>
            </w:r>
            <w:r w:rsidR="00D165C8">
              <w:rPr>
                <w:noProof/>
                <w:webHidden/>
              </w:rPr>
              <w:t>6</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50" w:history="1">
            <w:r w:rsidR="00D165C8" w:rsidRPr="00247832">
              <w:rPr>
                <w:rStyle w:val="Hyperlink"/>
                <w:noProof/>
                <w:lang w:val="en-GB" w:eastAsia="ja-JP"/>
              </w:rPr>
              <w:t>Phrasing ad hoc interview questions</w:t>
            </w:r>
            <w:r w:rsidR="00D165C8">
              <w:rPr>
                <w:noProof/>
                <w:webHidden/>
              </w:rPr>
              <w:tab/>
            </w:r>
            <w:r w:rsidR="00D165C8">
              <w:rPr>
                <w:noProof/>
                <w:webHidden/>
              </w:rPr>
              <w:fldChar w:fldCharType="begin"/>
            </w:r>
            <w:r w:rsidR="00D165C8">
              <w:rPr>
                <w:noProof/>
                <w:webHidden/>
              </w:rPr>
              <w:instrText xml:space="preserve"> PAGEREF _Toc9605350 \h </w:instrText>
            </w:r>
            <w:r w:rsidR="00D165C8">
              <w:rPr>
                <w:noProof/>
                <w:webHidden/>
              </w:rPr>
            </w:r>
            <w:r w:rsidR="00D165C8">
              <w:rPr>
                <w:noProof/>
                <w:webHidden/>
              </w:rPr>
              <w:fldChar w:fldCharType="separate"/>
            </w:r>
            <w:r w:rsidR="00D165C8">
              <w:rPr>
                <w:noProof/>
                <w:webHidden/>
              </w:rPr>
              <w:t>7</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51" w:history="1">
            <w:r w:rsidR="00D165C8" w:rsidRPr="00247832">
              <w:rPr>
                <w:rStyle w:val="Hyperlink"/>
                <w:noProof/>
                <w:lang w:val="en-GB" w:eastAsia="ja-JP"/>
              </w:rPr>
              <w:t>Interview probes</w:t>
            </w:r>
            <w:r w:rsidR="00D165C8">
              <w:rPr>
                <w:noProof/>
                <w:webHidden/>
              </w:rPr>
              <w:tab/>
            </w:r>
            <w:r w:rsidR="00D165C8">
              <w:rPr>
                <w:noProof/>
                <w:webHidden/>
              </w:rPr>
              <w:fldChar w:fldCharType="begin"/>
            </w:r>
            <w:r w:rsidR="00D165C8">
              <w:rPr>
                <w:noProof/>
                <w:webHidden/>
              </w:rPr>
              <w:instrText xml:space="preserve"> PAGEREF _Toc9605351 \h </w:instrText>
            </w:r>
            <w:r w:rsidR="00D165C8">
              <w:rPr>
                <w:noProof/>
                <w:webHidden/>
              </w:rPr>
            </w:r>
            <w:r w:rsidR="00D165C8">
              <w:rPr>
                <w:noProof/>
                <w:webHidden/>
              </w:rPr>
              <w:fldChar w:fldCharType="separate"/>
            </w:r>
            <w:r w:rsidR="00D165C8">
              <w:rPr>
                <w:noProof/>
                <w:webHidden/>
              </w:rPr>
              <w:t>7</w:t>
            </w:r>
            <w:r w:rsidR="00D165C8">
              <w:rPr>
                <w:noProof/>
                <w:webHidden/>
              </w:rPr>
              <w:fldChar w:fldCharType="end"/>
            </w:r>
          </w:hyperlink>
        </w:p>
        <w:p w:rsidR="00D165C8" w:rsidRDefault="00FA0C76">
          <w:pPr>
            <w:pStyle w:val="Inhopg3"/>
            <w:tabs>
              <w:tab w:val="right" w:leader="dot" w:pos="9056"/>
            </w:tabs>
            <w:rPr>
              <w:rFonts w:eastAsiaTheme="minorEastAsia" w:cstheme="minorBidi"/>
              <w:noProof/>
              <w:sz w:val="24"/>
              <w:szCs w:val="24"/>
              <w:lang w:eastAsia="nl-NL"/>
            </w:rPr>
          </w:pPr>
          <w:hyperlink w:anchor="_Toc9605352" w:history="1">
            <w:r w:rsidR="00D165C8" w:rsidRPr="00247832">
              <w:rPr>
                <w:rStyle w:val="Hyperlink"/>
                <w:noProof/>
                <w:lang w:val="en-GB" w:eastAsia="ja-JP"/>
              </w:rPr>
              <w:t>The silent probe</w:t>
            </w:r>
            <w:r w:rsidR="00D165C8">
              <w:rPr>
                <w:noProof/>
                <w:webHidden/>
              </w:rPr>
              <w:tab/>
            </w:r>
            <w:r w:rsidR="00D165C8">
              <w:rPr>
                <w:noProof/>
                <w:webHidden/>
              </w:rPr>
              <w:fldChar w:fldCharType="begin"/>
            </w:r>
            <w:r w:rsidR="00D165C8">
              <w:rPr>
                <w:noProof/>
                <w:webHidden/>
              </w:rPr>
              <w:instrText xml:space="preserve"> PAGEREF _Toc9605352 \h </w:instrText>
            </w:r>
            <w:r w:rsidR="00D165C8">
              <w:rPr>
                <w:noProof/>
                <w:webHidden/>
              </w:rPr>
            </w:r>
            <w:r w:rsidR="00D165C8">
              <w:rPr>
                <w:noProof/>
                <w:webHidden/>
              </w:rPr>
              <w:fldChar w:fldCharType="separate"/>
            </w:r>
            <w:r w:rsidR="00D165C8">
              <w:rPr>
                <w:noProof/>
                <w:webHidden/>
              </w:rPr>
              <w:t>8</w:t>
            </w:r>
            <w:r w:rsidR="00D165C8">
              <w:rPr>
                <w:noProof/>
                <w:webHidden/>
              </w:rPr>
              <w:fldChar w:fldCharType="end"/>
            </w:r>
          </w:hyperlink>
        </w:p>
        <w:p w:rsidR="00D165C8" w:rsidRDefault="00FA0C76">
          <w:pPr>
            <w:pStyle w:val="Inhopg3"/>
            <w:tabs>
              <w:tab w:val="right" w:leader="dot" w:pos="9056"/>
            </w:tabs>
            <w:rPr>
              <w:rFonts w:eastAsiaTheme="minorEastAsia" w:cstheme="minorBidi"/>
              <w:noProof/>
              <w:sz w:val="24"/>
              <w:szCs w:val="24"/>
              <w:lang w:eastAsia="nl-NL"/>
            </w:rPr>
          </w:pPr>
          <w:hyperlink w:anchor="_Toc9605353" w:history="1">
            <w:r w:rsidR="00D165C8" w:rsidRPr="00247832">
              <w:rPr>
                <w:rStyle w:val="Hyperlink"/>
                <w:rFonts w:eastAsia="Times New Roman"/>
                <w:noProof/>
                <w:lang w:val="en-GB" w:eastAsia="nl-NL"/>
              </w:rPr>
              <w:t>The uh-huh probe</w:t>
            </w:r>
            <w:r w:rsidR="00D165C8">
              <w:rPr>
                <w:noProof/>
                <w:webHidden/>
              </w:rPr>
              <w:tab/>
            </w:r>
            <w:r w:rsidR="00D165C8">
              <w:rPr>
                <w:noProof/>
                <w:webHidden/>
              </w:rPr>
              <w:fldChar w:fldCharType="begin"/>
            </w:r>
            <w:r w:rsidR="00D165C8">
              <w:rPr>
                <w:noProof/>
                <w:webHidden/>
              </w:rPr>
              <w:instrText xml:space="preserve"> PAGEREF _Toc9605353 \h </w:instrText>
            </w:r>
            <w:r w:rsidR="00D165C8">
              <w:rPr>
                <w:noProof/>
                <w:webHidden/>
              </w:rPr>
            </w:r>
            <w:r w:rsidR="00D165C8">
              <w:rPr>
                <w:noProof/>
                <w:webHidden/>
              </w:rPr>
              <w:fldChar w:fldCharType="separate"/>
            </w:r>
            <w:r w:rsidR="00D165C8">
              <w:rPr>
                <w:noProof/>
                <w:webHidden/>
              </w:rPr>
              <w:t>8</w:t>
            </w:r>
            <w:r w:rsidR="00D165C8">
              <w:rPr>
                <w:noProof/>
                <w:webHidden/>
              </w:rPr>
              <w:fldChar w:fldCharType="end"/>
            </w:r>
          </w:hyperlink>
        </w:p>
        <w:p w:rsidR="00D165C8" w:rsidRDefault="00FA0C76">
          <w:pPr>
            <w:pStyle w:val="Inhopg3"/>
            <w:tabs>
              <w:tab w:val="right" w:leader="dot" w:pos="9056"/>
            </w:tabs>
            <w:rPr>
              <w:rFonts w:eastAsiaTheme="minorEastAsia" w:cstheme="minorBidi"/>
              <w:noProof/>
              <w:sz w:val="24"/>
              <w:szCs w:val="24"/>
              <w:lang w:eastAsia="nl-NL"/>
            </w:rPr>
          </w:pPr>
          <w:hyperlink w:anchor="_Toc9605354" w:history="1">
            <w:r w:rsidR="00D165C8" w:rsidRPr="00247832">
              <w:rPr>
                <w:rStyle w:val="Hyperlink"/>
                <w:noProof/>
                <w:lang w:val="en-GB" w:eastAsia="ja-JP"/>
              </w:rPr>
              <w:t>Get more details</w:t>
            </w:r>
            <w:r w:rsidR="00D165C8">
              <w:rPr>
                <w:noProof/>
                <w:webHidden/>
              </w:rPr>
              <w:tab/>
            </w:r>
            <w:r w:rsidR="00D165C8">
              <w:rPr>
                <w:noProof/>
                <w:webHidden/>
              </w:rPr>
              <w:fldChar w:fldCharType="begin"/>
            </w:r>
            <w:r w:rsidR="00D165C8">
              <w:rPr>
                <w:noProof/>
                <w:webHidden/>
              </w:rPr>
              <w:instrText xml:space="preserve"> PAGEREF _Toc9605354 \h </w:instrText>
            </w:r>
            <w:r w:rsidR="00D165C8">
              <w:rPr>
                <w:noProof/>
                <w:webHidden/>
              </w:rPr>
            </w:r>
            <w:r w:rsidR="00D165C8">
              <w:rPr>
                <w:noProof/>
                <w:webHidden/>
              </w:rPr>
              <w:fldChar w:fldCharType="separate"/>
            </w:r>
            <w:r w:rsidR="00D165C8">
              <w:rPr>
                <w:noProof/>
                <w:webHidden/>
              </w:rPr>
              <w:t>8</w:t>
            </w:r>
            <w:r w:rsidR="00D165C8">
              <w:rPr>
                <w:noProof/>
                <w:webHidden/>
              </w:rPr>
              <w:fldChar w:fldCharType="end"/>
            </w:r>
          </w:hyperlink>
        </w:p>
        <w:p w:rsidR="00D165C8" w:rsidRDefault="00FA0C76">
          <w:pPr>
            <w:pStyle w:val="Inhopg3"/>
            <w:tabs>
              <w:tab w:val="right" w:leader="dot" w:pos="9056"/>
            </w:tabs>
            <w:rPr>
              <w:rFonts w:eastAsiaTheme="minorEastAsia" w:cstheme="minorBidi"/>
              <w:noProof/>
              <w:sz w:val="24"/>
              <w:szCs w:val="24"/>
              <w:lang w:eastAsia="nl-NL"/>
            </w:rPr>
          </w:pPr>
          <w:hyperlink w:anchor="_Toc9605355" w:history="1">
            <w:r w:rsidR="00D165C8" w:rsidRPr="00247832">
              <w:rPr>
                <w:rStyle w:val="Hyperlink"/>
                <w:noProof/>
                <w:lang w:val="en-GB" w:eastAsia="ja-JP"/>
              </w:rPr>
              <w:t>Get feelings, thoughts, rationale</w:t>
            </w:r>
            <w:r w:rsidR="00D165C8">
              <w:rPr>
                <w:noProof/>
                <w:webHidden/>
              </w:rPr>
              <w:tab/>
            </w:r>
            <w:r w:rsidR="00D165C8">
              <w:rPr>
                <w:noProof/>
                <w:webHidden/>
              </w:rPr>
              <w:fldChar w:fldCharType="begin"/>
            </w:r>
            <w:r w:rsidR="00D165C8">
              <w:rPr>
                <w:noProof/>
                <w:webHidden/>
              </w:rPr>
              <w:instrText xml:space="preserve"> PAGEREF _Toc9605355 \h </w:instrText>
            </w:r>
            <w:r w:rsidR="00D165C8">
              <w:rPr>
                <w:noProof/>
                <w:webHidden/>
              </w:rPr>
            </w:r>
            <w:r w:rsidR="00D165C8">
              <w:rPr>
                <w:noProof/>
                <w:webHidden/>
              </w:rPr>
              <w:fldChar w:fldCharType="separate"/>
            </w:r>
            <w:r w:rsidR="00D165C8">
              <w:rPr>
                <w:noProof/>
                <w:webHidden/>
              </w:rPr>
              <w:t>8</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56" w:history="1">
            <w:r w:rsidR="00D165C8" w:rsidRPr="00247832">
              <w:rPr>
                <w:rStyle w:val="Hyperlink"/>
                <w:noProof/>
                <w:lang w:val="en-GB"/>
              </w:rPr>
              <w:t>The interview topics/questions list</w:t>
            </w:r>
            <w:r w:rsidR="00D165C8">
              <w:rPr>
                <w:noProof/>
                <w:webHidden/>
              </w:rPr>
              <w:tab/>
            </w:r>
            <w:r w:rsidR="00D165C8">
              <w:rPr>
                <w:noProof/>
                <w:webHidden/>
              </w:rPr>
              <w:fldChar w:fldCharType="begin"/>
            </w:r>
            <w:r w:rsidR="00D165C8">
              <w:rPr>
                <w:noProof/>
                <w:webHidden/>
              </w:rPr>
              <w:instrText xml:space="preserve"> PAGEREF _Toc9605356 \h </w:instrText>
            </w:r>
            <w:r w:rsidR="00D165C8">
              <w:rPr>
                <w:noProof/>
                <w:webHidden/>
              </w:rPr>
            </w:r>
            <w:r w:rsidR="00D165C8">
              <w:rPr>
                <w:noProof/>
                <w:webHidden/>
              </w:rPr>
              <w:fldChar w:fldCharType="separate"/>
            </w:r>
            <w:r w:rsidR="00D165C8">
              <w:rPr>
                <w:noProof/>
                <w:webHidden/>
              </w:rPr>
              <w:t>9</w:t>
            </w:r>
            <w:r w:rsidR="00D165C8">
              <w:rPr>
                <w:noProof/>
                <w:webHidden/>
              </w:rPr>
              <w:fldChar w:fldCharType="end"/>
            </w:r>
          </w:hyperlink>
        </w:p>
        <w:p w:rsidR="00D165C8" w:rsidRDefault="00FA0C76">
          <w:pPr>
            <w:pStyle w:val="Inhopg1"/>
            <w:rPr>
              <w:rFonts w:eastAsiaTheme="minorEastAsia" w:cstheme="minorBidi"/>
              <w:b w:val="0"/>
              <w:bCs w:val="0"/>
              <w:noProof/>
              <w:sz w:val="24"/>
              <w:szCs w:val="24"/>
              <w:lang w:eastAsia="nl-NL"/>
            </w:rPr>
          </w:pPr>
          <w:hyperlink w:anchor="_Toc9605357" w:history="1">
            <w:r w:rsidR="00D165C8" w:rsidRPr="00247832">
              <w:rPr>
                <w:rStyle w:val="Hyperlink"/>
                <w:noProof/>
                <w:lang w:val="en-GB" w:eastAsia="ja-JP"/>
              </w:rPr>
              <w:t>How - Interviewer skills</w:t>
            </w:r>
            <w:r w:rsidR="00D165C8">
              <w:rPr>
                <w:noProof/>
                <w:webHidden/>
              </w:rPr>
              <w:tab/>
            </w:r>
            <w:r w:rsidR="00D165C8">
              <w:rPr>
                <w:noProof/>
                <w:webHidden/>
              </w:rPr>
              <w:fldChar w:fldCharType="begin"/>
            </w:r>
            <w:r w:rsidR="00D165C8">
              <w:rPr>
                <w:noProof/>
                <w:webHidden/>
              </w:rPr>
              <w:instrText xml:space="preserve"> PAGEREF _Toc9605357 \h </w:instrText>
            </w:r>
            <w:r w:rsidR="00D165C8">
              <w:rPr>
                <w:noProof/>
                <w:webHidden/>
              </w:rPr>
            </w:r>
            <w:r w:rsidR="00D165C8">
              <w:rPr>
                <w:noProof/>
                <w:webHidden/>
              </w:rPr>
              <w:fldChar w:fldCharType="separate"/>
            </w:r>
            <w:r w:rsidR="00D165C8">
              <w:rPr>
                <w:noProof/>
                <w:webHidden/>
              </w:rPr>
              <w:t>10</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58" w:history="1">
            <w:r w:rsidR="00D165C8" w:rsidRPr="00247832">
              <w:rPr>
                <w:rStyle w:val="Hyperlink"/>
                <w:noProof/>
                <w:lang w:val="en-GB" w:eastAsia="ja-JP"/>
              </w:rPr>
              <w:t>Recognising a difficult interview partner</w:t>
            </w:r>
            <w:r w:rsidR="00D165C8">
              <w:rPr>
                <w:noProof/>
                <w:webHidden/>
              </w:rPr>
              <w:tab/>
            </w:r>
            <w:r w:rsidR="00D165C8">
              <w:rPr>
                <w:noProof/>
                <w:webHidden/>
              </w:rPr>
              <w:fldChar w:fldCharType="begin"/>
            </w:r>
            <w:r w:rsidR="00D165C8">
              <w:rPr>
                <w:noProof/>
                <w:webHidden/>
              </w:rPr>
              <w:instrText xml:space="preserve"> PAGEREF _Toc9605358 \h </w:instrText>
            </w:r>
            <w:r w:rsidR="00D165C8">
              <w:rPr>
                <w:noProof/>
                <w:webHidden/>
              </w:rPr>
            </w:r>
            <w:r w:rsidR="00D165C8">
              <w:rPr>
                <w:noProof/>
                <w:webHidden/>
              </w:rPr>
              <w:fldChar w:fldCharType="separate"/>
            </w:r>
            <w:r w:rsidR="00D165C8">
              <w:rPr>
                <w:noProof/>
                <w:webHidden/>
              </w:rPr>
              <w:t>10</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59" w:history="1">
            <w:r w:rsidR="00D165C8" w:rsidRPr="00247832">
              <w:rPr>
                <w:rStyle w:val="Hyperlink"/>
                <w:noProof/>
                <w:lang w:val="en-GB"/>
              </w:rPr>
              <w:t>Taking notes</w:t>
            </w:r>
            <w:r w:rsidR="00D165C8">
              <w:rPr>
                <w:noProof/>
                <w:webHidden/>
              </w:rPr>
              <w:tab/>
            </w:r>
            <w:r w:rsidR="00D165C8">
              <w:rPr>
                <w:noProof/>
                <w:webHidden/>
              </w:rPr>
              <w:fldChar w:fldCharType="begin"/>
            </w:r>
            <w:r w:rsidR="00D165C8">
              <w:rPr>
                <w:noProof/>
                <w:webHidden/>
              </w:rPr>
              <w:instrText xml:space="preserve"> PAGEREF _Toc9605359 \h </w:instrText>
            </w:r>
            <w:r w:rsidR="00D165C8">
              <w:rPr>
                <w:noProof/>
                <w:webHidden/>
              </w:rPr>
            </w:r>
            <w:r w:rsidR="00D165C8">
              <w:rPr>
                <w:noProof/>
                <w:webHidden/>
              </w:rPr>
              <w:fldChar w:fldCharType="separate"/>
            </w:r>
            <w:r w:rsidR="00D165C8">
              <w:rPr>
                <w:noProof/>
                <w:webHidden/>
              </w:rPr>
              <w:t>11</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60" w:history="1">
            <w:r w:rsidR="00D165C8" w:rsidRPr="00247832">
              <w:rPr>
                <w:rStyle w:val="Hyperlink"/>
                <w:noProof/>
                <w:lang w:val="en-GB" w:eastAsia="ja-JP"/>
              </w:rPr>
              <w:t>Recording the interview</w:t>
            </w:r>
            <w:r w:rsidR="00D165C8">
              <w:rPr>
                <w:noProof/>
                <w:webHidden/>
              </w:rPr>
              <w:tab/>
            </w:r>
            <w:r w:rsidR="00D165C8">
              <w:rPr>
                <w:noProof/>
                <w:webHidden/>
              </w:rPr>
              <w:fldChar w:fldCharType="begin"/>
            </w:r>
            <w:r w:rsidR="00D165C8">
              <w:rPr>
                <w:noProof/>
                <w:webHidden/>
              </w:rPr>
              <w:instrText xml:space="preserve"> PAGEREF _Toc9605360 \h </w:instrText>
            </w:r>
            <w:r w:rsidR="00D165C8">
              <w:rPr>
                <w:noProof/>
                <w:webHidden/>
              </w:rPr>
            </w:r>
            <w:r w:rsidR="00D165C8">
              <w:rPr>
                <w:noProof/>
                <w:webHidden/>
              </w:rPr>
              <w:fldChar w:fldCharType="separate"/>
            </w:r>
            <w:r w:rsidR="00D165C8">
              <w:rPr>
                <w:noProof/>
                <w:webHidden/>
              </w:rPr>
              <w:t>12</w:t>
            </w:r>
            <w:r w:rsidR="00D165C8">
              <w:rPr>
                <w:noProof/>
                <w:webHidden/>
              </w:rPr>
              <w:fldChar w:fldCharType="end"/>
            </w:r>
          </w:hyperlink>
        </w:p>
        <w:p w:rsidR="00D165C8" w:rsidRDefault="00FA0C76">
          <w:pPr>
            <w:pStyle w:val="Inhopg1"/>
            <w:rPr>
              <w:rFonts w:eastAsiaTheme="minorEastAsia" w:cstheme="minorBidi"/>
              <w:b w:val="0"/>
              <w:bCs w:val="0"/>
              <w:noProof/>
              <w:sz w:val="24"/>
              <w:szCs w:val="24"/>
              <w:lang w:eastAsia="nl-NL"/>
            </w:rPr>
          </w:pPr>
          <w:hyperlink w:anchor="_Toc9605361" w:history="1">
            <w:r w:rsidR="00D165C8" w:rsidRPr="00247832">
              <w:rPr>
                <w:rStyle w:val="Hyperlink"/>
                <w:noProof/>
                <w:lang w:val="en-GB"/>
              </w:rPr>
              <w:t>Why - After the interview</w:t>
            </w:r>
            <w:r w:rsidR="00D165C8">
              <w:rPr>
                <w:noProof/>
                <w:webHidden/>
              </w:rPr>
              <w:tab/>
            </w:r>
            <w:r w:rsidR="00D165C8">
              <w:rPr>
                <w:noProof/>
                <w:webHidden/>
              </w:rPr>
              <w:fldChar w:fldCharType="begin"/>
            </w:r>
            <w:r w:rsidR="00D165C8">
              <w:rPr>
                <w:noProof/>
                <w:webHidden/>
              </w:rPr>
              <w:instrText xml:space="preserve"> PAGEREF _Toc9605361 \h </w:instrText>
            </w:r>
            <w:r w:rsidR="00D165C8">
              <w:rPr>
                <w:noProof/>
                <w:webHidden/>
              </w:rPr>
            </w:r>
            <w:r w:rsidR="00D165C8">
              <w:rPr>
                <w:noProof/>
                <w:webHidden/>
              </w:rPr>
              <w:fldChar w:fldCharType="separate"/>
            </w:r>
            <w:r w:rsidR="00D165C8">
              <w:rPr>
                <w:noProof/>
                <w:webHidden/>
              </w:rPr>
              <w:t>13</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62" w:history="1">
            <w:r w:rsidR="00D165C8" w:rsidRPr="00247832">
              <w:rPr>
                <w:rStyle w:val="Hyperlink"/>
                <w:noProof/>
                <w:lang w:val="en-GB"/>
              </w:rPr>
              <w:t>Transcribing the interview</w:t>
            </w:r>
            <w:r w:rsidR="00D165C8">
              <w:rPr>
                <w:noProof/>
                <w:webHidden/>
              </w:rPr>
              <w:tab/>
            </w:r>
            <w:r w:rsidR="00D165C8">
              <w:rPr>
                <w:noProof/>
                <w:webHidden/>
              </w:rPr>
              <w:fldChar w:fldCharType="begin"/>
            </w:r>
            <w:r w:rsidR="00D165C8">
              <w:rPr>
                <w:noProof/>
                <w:webHidden/>
              </w:rPr>
              <w:instrText xml:space="preserve"> PAGEREF _Toc9605362 \h </w:instrText>
            </w:r>
            <w:r w:rsidR="00D165C8">
              <w:rPr>
                <w:noProof/>
                <w:webHidden/>
              </w:rPr>
            </w:r>
            <w:r w:rsidR="00D165C8">
              <w:rPr>
                <w:noProof/>
                <w:webHidden/>
              </w:rPr>
              <w:fldChar w:fldCharType="separate"/>
            </w:r>
            <w:r w:rsidR="00D165C8">
              <w:rPr>
                <w:noProof/>
                <w:webHidden/>
              </w:rPr>
              <w:t>13</w:t>
            </w:r>
            <w:r w:rsidR="00D165C8">
              <w:rPr>
                <w:noProof/>
                <w:webHidden/>
              </w:rPr>
              <w:fldChar w:fldCharType="end"/>
            </w:r>
          </w:hyperlink>
        </w:p>
        <w:p w:rsidR="00D165C8" w:rsidRDefault="00FA0C76">
          <w:pPr>
            <w:pStyle w:val="Inhopg2"/>
            <w:tabs>
              <w:tab w:val="right" w:leader="dot" w:pos="9056"/>
            </w:tabs>
            <w:rPr>
              <w:rFonts w:eastAsiaTheme="minorEastAsia" w:cstheme="minorBidi"/>
              <w:i w:val="0"/>
              <w:iCs w:val="0"/>
              <w:noProof/>
              <w:sz w:val="24"/>
              <w:szCs w:val="24"/>
              <w:lang w:eastAsia="nl-NL"/>
            </w:rPr>
          </w:pPr>
          <w:hyperlink w:anchor="_Toc9605363" w:history="1">
            <w:r w:rsidR="00D165C8" w:rsidRPr="00247832">
              <w:rPr>
                <w:rStyle w:val="Hyperlink"/>
                <w:noProof/>
                <w:lang w:val="en-GB"/>
              </w:rPr>
              <w:t>Digitalising the interview data</w:t>
            </w:r>
            <w:r w:rsidR="00D165C8">
              <w:rPr>
                <w:noProof/>
                <w:webHidden/>
              </w:rPr>
              <w:tab/>
            </w:r>
            <w:r w:rsidR="00D165C8">
              <w:rPr>
                <w:noProof/>
                <w:webHidden/>
              </w:rPr>
              <w:fldChar w:fldCharType="begin"/>
            </w:r>
            <w:r w:rsidR="00D165C8">
              <w:rPr>
                <w:noProof/>
                <w:webHidden/>
              </w:rPr>
              <w:instrText xml:space="preserve"> PAGEREF _Toc9605363 \h </w:instrText>
            </w:r>
            <w:r w:rsidR="00D165C8">
              <w:rPr>
                <w:noProof/>
                <w:webHidden/>
              </w:rPr>
            </w:r>
            <w:r w:rsidR="00D165C8">
              <w:rPr>
                <w:noProof/>
                <w:webHidden/>
              </w:rPr>
              <w:fldChar w:fldCharType="separate"/>
            </w:r>
            <w:r w:rsidR="00D165C8">
              <w:rPr>
                <w:noProof/>
                <w:webHidden/>
              </w:rPr>
              <w:t>13</w:t>
            </w:r>
            <w:r w:rsidR="00D165C8">
              <w:rPr>
                <w:noProof/>
                <w:webHidden/>
              </w:rPr>
              <w:fldChar w:fldCharType="end"/>
            </w:r>
          </w:hyperlink>
        </w:p>
        <w:p w:rsidR="00D165C8" w:rsidRDefault="00FA0C76">
          <w:pPr>
            <w:pStyle w:val="Inhopg1"/>
            <w:rPr>
              <w:rFonts w:eastAsiaTheme="minorEastAsia" w:cstheme="minorBidi"/>
              <w:b w:val="0"/>
              <w:bCs w:val="0"/>
              <w:noProof/>
              <w:sz w:val="24"/>
              <w:szCs w:val="24"/>
              <w:lang w:eastAsia="nl-NL"/>
            </w:rPr>
          </w:pPr>
          <w:hyperlink w:anchor="_Toc9605364" w:history="1">
            <w:r w:rsidR="00D165C8" w:rsidRPr="00247832">
              <w:rPr>
                <w:rStyle w:val="Hyperlink"/>
                <w:noProof/>
                <w:lang w:val="en-GB"/>
              </w:rPr>
              <w:t>The consent form</w:t>
            </w:r>
            <w:r w:rsidR="00D165C8">
              <w:rPr>
                <w:noProof/>
                <w:webHidden/>
              </w:rPr>
              <w:tab/>
            </w:r>
            <w:r w:rsidR="00D165C8">
              <w:rPr>
                <w:noProof/>
                <w:webHidden/>
              </w:rPr>
              <w:fldChar w:fldCharType="begin"/>
            </w:r>
            <w:r w:rsidR="00D165C8">
              <w:rPr>
                <w:noProof/>
                <w:webHidden/>
              </w:rPr>
              <w:instrText xml:space="preserve"> PAGEREF _Toc9605364 \h </w:instrText>
            </w:r>
            <w:r w:rsidR="00D165C8">
              <w:rPr>
                <w:noProof/>
                <w:webHidden/>
              </w:rPr>
            </w:r>
            <w:r w:rsidR="00D165C8">
              <w:rPr>
                <w:noProof/>
                <w:webHidden/>
              </w:rPr>
              <w:fldChar w:fldCharType="separate"/>
            </w:r>
            <w:r w:rsidR="00D165C8">
              <w:rPr>
                <w:noProof/>
                <w:webHidden/>
              </w:rPr>
              <w:t>13</w:t>
            </w:r>
            <w:r w:rsidR="00D165C8">
              <w:rPr>
                <w:noProof/>
                <w:webHidden/>
              </w:rPr>
              <w:fldChar w:fldCharType="end"/>
            </w:r>
          </w:hyperlink>
        </w:p>
        <w:p w:rsidR="00D165C8" w:rsidRDefault="00FA0C76">
          <w:pPr>
            <w:pStyle w:val="Inhopg1"/>
            <w:rPr>
              <w:rFonts w:eastAsiaTheme="minorEastAsia" w:cstheme="minorBidi"/>
              <w:b w:val="0"/>
              <w:bCs w:val="0"/>
              <w:noProof/>
              <w:sz w:val="24"/>
              <w:szCs w:val="24"/>
              <w:lang w:eastAsia="nl-NL"/>
            </w:rPr>
          </w:pPr>
          <w:hyperlink w:anchor="_Toc9605365" w:history="1">
            <w:r w:rsidR="00D165C8" w:rsidRPr="00247832">
              <w:rPr>
                <w:rStyle w:val="Hyperlink"/>
                <w:noProof/>
                <w:lang w:val="en-GB"/>
              </w:rPr>
              <w:t>References</w:t>
            </w:r>
            <w:r w:rsidR="00D165C8">
              <w:rPr>
                <w:noProof/>
                <w:webHidden/>
              </w:rPr>
              <w:tab/>
            </w:r>
            <w:r w:rsidR="00D165C8">
              <w:rPr>
                <w:noProof/>
                <w:webHidden/>
              </w:rPr>
              <w:fldChar w:fldCharType="begin"/>
            </w:r>
            <w:r w:rsidR="00D165C8">
              <w:rPr>
                <w:noProof/>
                <w:webHidden/>
              </w:rPr>
              <w:instrText xml:space="preserve"> PAGEREF _Toc9605365 \h </w:instrText>
            </w:r>
            <w:r w:rsidR="00D165C8">
              <w:rPr>
                <w:noProof/>
                <w:webHidden/>
              </w:rPr>
            </w:r>
            <w:r w:rsidR="00D165C8">
              <w:rPr>
                <w:noProof/>
                <w:webHidden/>
              </w:rPr>
              <w:fldChar w:fldCharType="separate"/>
            </w:r>
            <w:r w:rsidR="00D165C8">
              <w:rPr>
                <w:noProof/>
                <w:webHidden/>
              </w:rPr>
              <w:t>14</w:t>
            </w:r>
            <w:r w:rsidR="00D165C8">
              <w:rPr>
                <w:noProof/>
                <w:webHidden/>
              </w:rPr>
              <w:fldChar w:fldCharType="end"/>
            </w:r>
          </w:hyperlink>
        </w:p>
        <w:p w:rsidR="00580CFA" w:rsidRPr="00397B7B" w:rsidRDefault="00D165C8">
          <w:pPr>
            <w:rPr>
              <w:lang w:val="en-GB"/>
            </w:rPr>
          </w:pPr>
          <w:r>
            <w:rPr>
              <w:rFonts w:cs="Calibri (Hoofdtekst)"/>
              <w:b/>
              <w:bCs/>
              <w:sz w:val="22"/>
              <w:szCs w:val="20"/>
              <w:lang w:val="en-GB"/>
            </w:rPr>
            <w:fldChar w:fldCharType="end"/>
          </w:r>
        </w:p>
      </w:sdtContent>
    </w:sdt>
    <w:p w:rsidR="00580CFA" w:rsidRPr="00397B7B" w:rsidRDefault="00580CFA" w:rsidP="008F2B8C">
      <w:pPr>
        <w:rPr>
          <w:lang w:val="en-GB" w:eastAsia="ja-JP"/>
        </w:rPr>
      </w:pPr>
    </w:p>
    <w:p w:rsidR="00580CFA" w:rsidRPr="00397B7B" w:rsidRDefault="00580CFA" w:rsidP="008F2B8C">
      <w:pPr>
        <w:rPr>
          <w:lang w:val="en-GB" w:eastAsia="ja-JP"/>
        </w:rPr>
      </w:pPr>
    </w:p>
    <w:p w:rsidR="008A269A" w:rsidRPr="00397B7B" w:rsidRDefault="008A269A">
      <w:pPr>
        <w:rPr>
          <w:rFonts w:asciiTheme="majorHAnsi" w:eastAsiaTheme="majorEastAsia" w:hAnsiTheme="majorHAnsi" w:cstheme="majorBidi"/>
          <w:color w:val="2F5496" w:themeColor="accent1" w:themeShade="BF"/>
          <w:sz w:val="32"/>
          <w:szCs w:val="32"/>
          <w:lang w:val="en-GB" w:eastAsia="ja-JP"/>
        </w:rPr>
      </w:pPr>
      <w:r w:rsidRPr="00397B7B">
        <w:rPr>
          <w:lang w:val="en-GB" w:eastAsia="ja-JP"/>
        </w:rPr>
        <w:br w:type="page"/>
      </w:r>
    </w:p>
    <w:p w:rsidR="004D7D5A" w:rsidRPr="00397B7B" w:rsidRDefault="007C3094" w:rsidP="00580CFA">
      <w:pPr>
        <w:pStyle w:val="Kop1"/>
        <w:rPr>
          <w:lang w:val="en-GB" w:eastAsia="ja-JP"/>
        </w:rPr>
      </w:pPr>
      <w:bookmarkStart w:id="0" w:name="_Toc9605344"/>
      <w:r>
        <w:rPr>
          <w:lang w:val="en-GB" w:eastAsia="ja-JP"/>
        </w:rPr>
        <w:lastRenderedPageBreak/>
        <w:t xml:space="preserve">What - </w:t>
      </w:r>
      <w:r w:rsidR="008E5BDA" w:rsidRPr="00397B7B">
        <w:rPr>
          <w:lang w:val="en-GB" w:eastAsia="ja-JP"/>
        </w:rPr>
        <w:t>Qualitative research</w:t>
      </w:r>
      <w:bookmarkEnd w:id="0"/>
    </w:p>
    <w:p w:rsidR="008E5BDA" w:rsidRPr="00397B7B" w:rsidRDefault="008E5BDA" w:rsidP="008F2B8C">
      <w:pPr>
        <w:rPr>
          <w:lang w:val="en-GB" w:eastAsia="ja-JP"/>
        </w:rPr>
      </w:pPr>
    </w:p>
    <w:p w:rsidR="00B2798C" w:rsidRDefault="00B2798C" w:rsidP="008E5BDA">
      <w:pPr>
        <w:rPr>
          <w:lang w:val="en-GB" w:eastAsia="ja-JP"/>
        </w:rPr>
      </w:pPr>
      <w:r>
        <w:rPr>
          <w:lang w:val="en-GB" w:eastAsia="ja-JP"/>
        </w:rPr>
        <w:t xml:space="preserve">I-KNOW-HOW is a project that is interested in the experiences of people confronted with cancer and the return to work process. Their narratives form the base and play a vital role throughout all stages of the project as well as in the outcome. To collect these stories about </w:t>
      </w:r>
      <w:r w:rsidR="00284A16">
        <w:rPr>
          <w:lang w:val="en-GB" w:eastAsia="ja-JP"/>
        </w:rPr>
        <w:t xml:space="preserve">the </w:t>
      </w:r>
      <w:r w:rsidRPr="00284A16">
        <w:rPr>
          <w:b/>
          <w:bCs/>
          <w:i/>
          <w:iCs/>
          <w:lang w:val="en-GB" w:eastAsia="ja-JP"/>
        </w:rPr>
        <w:t>experiences</w:t>
      </w:r>
      <w:r w:rsidR="00284A16">
        <w:rPr>
          <w:lang w:val="en-GB" w:eastAsia="ja-JP"/>
        </w:rPr>
        <w:t xml:space="preserve"> and</w:t>
      </w:r>
      <w:r>
        <w:rPr>
          <w:lang w:val="en-GB" w:eastAsia="ja-JP"/>
        </w:rPr>
        <w:t xml:space="preserve"> </w:t>
      </w:r>
      <w:r w:rsidRPr="00284A16">
        <w:rPr>
          <w:b/>
          <w:bCs/>
          <w:i/>
          <w:iCs/>
          <w:lang w:val="en-GB" w:eastAsia="ja-JP"/>
        </w:rPr>
        <w:t>feelings</w:t>
      </w:r>
      <w:r>
        <w:rPr>
          <w:lang w:val="en-GB" w:eastAsia="ja-JP"/>
        </w:rPr>
        <w:t xml:space="preserve"> </w:t>
      </w:r>
      <w:r w:rsidR="00284A16">
        <w:rPr>
          <w:lang w:val="en-GB" w:eastAsia="ja-JP"/>
        </w:rPr>
        <w:t xml:space="preserve">of people confronted with cancer and the return to work process, I-KNOW-HOW uses qualitative research. </w:t>
      </w:r>
    </w:p>
    <w:p w:rsidR="00B2798C" w:rsidRDefault="00B2798C" w:rsidP="008E5BDA">
      <w:pPr>
        <w:rPr>
          <w:lang w:val="en-GB" w:eastAsia="ja-JP"/>
        </w:rPr>
      </w:pPr>
    </w:p>
    <w:p w:rsidR="008E5BDA" w:rsidRPr="00397B7B" w:rsidRDefault="008E5BDA" w:rsidP="008E5BDA">
      <w:pPr>
        <w:rPr>
          <w:i/>
          <w:iCs/>
          <w:lang w:val="en-GB" w:eastAsia="ja-JP"/>
        </w:rPr>
      </w:pPr>
      <w:r w:rsidRPr="00397B7B">
        <w:rPr>
          <w:lang w:val="en-GB" w:eastAsia="ja-JP"/>
        </w:rPr>
        <w:t>Qualitative research is a form of social inquiry that focuses on the way people describe and make sense of their experiences and the world in which they live (Holloway and Wheeler 2011). Its aim is to explore people’s behaviour, views, feelings and experiences</w:t>
      </w:r>
      <w:r w:rsidR="007313A4" w:rsidRPr="00397B7B">
        <w:rPr>
          <w:lang w:val="en-GB" w:eastAsia="ja-JP"/>
        </w:rPr>
        <w:t>, as well as the contexts and structures of their lives (Charmaz, 2006).</w:t>
      </w:r>
      <w:r w:rsidRPr="00397B7B">
        <w:rPr>
          <w:lang w:val="en-GB" w:eastAsia="ja-JP"/>
        </w:rPr>
        <w:t xml:space="preserve"> The goal of </w:t>
      </w:r>
      <w:r w:rsidR="00284A16">
        <w:rPr>
          <w:lang w:val="en-GB" w:eastAsia="ja-JP"/>
        </w:rPr>
        <w:t>qualitative</w:t>
      </w:r>
      <w:r w:rsidRPr="00397B7B">
        <w:rPr>
          <w:lang w:val="en-GB" w:eastAsia="ja-JP"/>
        </w:rPr>
        <w:t xml:space="preserve"> research is </w:t>
      </w:r>
      <w:r w:rsidRPr="00397B7B">
        <w:rPr>
          <w:b/>
          <w:i/>
          <w:lang w:val="en-GB" w:eastAsia="ja-JP"/>
        </w:rPr>
        <w:t>understanding</w:t>
      </w:r>
      <w:r w:rsidRPr="00397B7B">
        <w:rPr>
          <w:lang w:val="en-GB" w:eastAsia="ja-JP"/>
        </w:rPr>
        <w:t xml:space="preserve">. </w:t>
      </w:r>
      <w:r w:rsidR="00284A16">
        <w:rPr>
          <w:lang w:val="en-GB" w:eastAsia="ja-JP"/>
        </w:rPr>
        <w:t>In I-KNOW-HOW, w</w:t>
      </w:r>
      <w:r w:rsidRPr="00397B7B">
        <w:rPr>
          <w:lang w:val="en-GB" w:eastAsia="ja-JP"/>
        </w:rPr>
        <w:t>e</w:t>
      </w:r>
      <w:r w:rsidR="00F95CB6">
        <w:rPr>
          <w:lang w:val="en-GB" w:eastAsia="ja-JP"/>
        </w:rPr>
        <w:t xml:space="preserve"> </w:t>
      </w:r>
      <w:r w:rsidRPr="00397B7B">
        <w:rPr>
          <w:lang w:val="en-GB" w:eastAsia="ja-JP"/>
        </w:rPr>
        <w:t xml:space="preserve">treat </w:t>
      </w:r>
      <w:r w:rsidR="00284A16">
        <w:rPr>
          <w:lang w:val="en-GB" w:eastAsia="ja-JP"/>
        </w:rPr>
        <w:t xml:space="preserve">the </w:t>
      </w:r>
      <w:r w:rsidRPr="00397B7B">
        <w:rPr>
          <w:lang w:val="en-GB" w:eastAsia="ja-JP"/>
        </w:rPr>
        <w:t>people we study as human beings not as inanimate objects</w:t>
      </w:r>
      <w:r w:rsidR="00284A16">
        <w:rPr>
          <w:lang w:val="en-GB" w:eastAsia="ja-JP"/>
        </w:rPr>
        <w:t xml:space="preserve">. We </w:t>
      </w:r>
      <w:r w:rsidRPr="00397B7B">
        <w:rPr>
          <w:lang w:val="en-GB" w:eastAsia="ja-JP"/>
        </w:rPr>
        <w:t xml:space="preserve">try to gain access to their experiences and perceptions by </w:t>
      </w:r>
      <w:r w:rsidRPr="00397B7B">
        <w:rPr>
          <w:b/>
          <w:i/>
          <w:iCs/>
          <w:lang w:val="en-GB" w:eastAsia="ja-JP"/>
        </w:rPr>
        <w:t>listening</w:t>
      </w:r>
      <w:r w:rsidRPr="00397B7B">
        <w:rPr>
          <w:lang w:val="en-GB" w:eastAsia="ja-JP"/>
        </w:rPr>
        <w:t xml:space="preserve"> and </w:t>
      </w:r>
      <w:r w:rsidRPr="00397B7B">
        <w:rPr>
          <w:b/>
          <w:i/>
          <w:iCs/>
          <w:lang w:val="en-GB" w:eastAsia="ja-JP"/>
        </w:rPr>
        <w:t>observing</w:t>
      </w:r>
      <w:r w:rsidRPr="00397B7B">
        <w:rPr>
          <w:i/>
          <w:iCs/>
          <w:lang w:val="en-GB" w:eastAsia="ja-JP"/>
        </w:rPr>
        <w:t xml:space="preserve"> </w:t>
      </w:r>
      <w:r w:rsidRPr="00397B7B">
        <w:rPr>
          <w:lang w:val="en-GB" w:eastAsia="ja-JP"/>
        </w:rPr>
        <w:t>and</w:t>
      </w:r>
      <w:r w:rsidRPr="00397B7B">
        <w:rPr>
          <w:i/>
          <w:iCs/>
          <w:lang w:val="en-GB" w:eastAsia="ja-JP"/>
        </w:rPr>
        <w:t xml:space="preserve"> </w:t>
      </w:r>
      <w:r w:rsidRPr="00397B7B">
        <w:rPr>
          <w:b/>
          <w:i/>
          <w:iCs/>
          <w:lang w:val="en-GB" w:eastAsia="ja-JP"/>
        </w:rPr>
        <w:t>reflecting</w:t>
      </w:r>
      <w:r w:rsidR="00580CFA" w:rsidRPr="00397B7B">
        <w:rPr>
          <w:i/>
          <w:iCs/>
          <w:lang w:val="en-GB" w:eastAsia="ja-JP"/>
        </w:rPr>
        <w:t xml:space="preserve">. </w:t>
      </w:r>
    </w:p>
    <w:p w:rsidR="008A269A" w:rsidRPr="00397B7B" w:rsidRDefault="008A269A" w:rsidP="008E5BDA">
      <w:pPr>
        <w:rPr>
          <w:i/>
          <w:iCs/>
          <w:lang w:val="en-GB" w:eastAsia="ja-JP"/>
        </w:rPr>
      </w:pPr>
    </w:p>
    <w:p w:rsidR="00AB0B88" w:rsidRPr="00397B7B" w:rsidRDefault="00284A16" w:rsidP="008A269A">
      <w:pPr>
        <w:rPr>
          <w:lang w:val="en-GB" w:eastAsia="ja-JP"/>
        </w:rPr>
      </w:pPr>
      <w:r>
        <w:rPr>
          <w:lang w:val="en-GB" w:eastAsia="ja-JP"/>
        </w:rPr>
        <w:t xml:space="preserve">In qualitative research the focus is on the people we talk to. However, </w:t>
      </w:r>
      <w:r w:rsidR="00AB0B88" w:rsidRPr="00397B7B">
        <w:rPr>
          <w:lang w:val="en-GB" w:eastAsia="ja-JP"/>
        </w:rPr>
        <w:t>to understand more about</w:t>
      </w:r>
      <w:r>
        <w:rPr>
          <w:lang w:val="en-GB" w:eastAsia="ja-JP"/>
        </w:rPr>
        <w:t xml:space="preserve"> the </w:t>
      </w:r>
      <w:r w:rsidRPr="00284A16">
        <w:rPr>
          <w:b/>
          <w:bCs/>
          <w:i/>
          <w:iCs/>
          <w:lang w:val="en-GB" w:eastAsia="ja-JP"/>
        </w:rPr>
        <w:t>experiences</w:t>
      </w:r>
      <w:r>
        <w:rPr>
          <w:lang w:val="en-GB" w:eastAsia="ja-JP"/>
        </w:rPr>
        <w:t xml:space="preserve"> and </w:t>
      </w:r>
      <w:r w:rsidRPr="00284A16">
        <w:rPr>
          <w:b/>
          <w:bCs/>
          <w:i/>
          <w:iCs/>
          <w:lang w:val="en-GB" w:eastAsia="ja-JP"/>
        </w:rPr>
        <w:t>feelings</w:t>
      </w:r>
      <w:r>
        <w:rPr>
          <w:lang w:val="en-GB" w:eastAsia="ja-JP"/>
        </w:rPr>
        <w:t xml:space="preserve"> of people confronted with cancer and the return to work</w:t>
      </w:r>
      <w:r w:rsidR="00F95CB6">
        <w:rPr>
          <w:lang w:val="en-GB" w:eastAsia="ja-JP"/>
        </w:rPr>
        <w:t xml:space="preserve"> process</w:t>
      </w:r>
      <w:r w:rsidR="00AB0B88" w:rsidRPr="00397B7B">
        <w:rPr>
          <w:lang w:val="en-GB" w:eastAsia="ja-JP"/>
        </w:rPr>
        <w:t xml:space="preserve">, the interviewer/researcher must be open-minded. Though </w:t>
      </w:r>
      <w:r>
        <w:rPr>
          <w:lang w:val="en-GB" w:eastAsia="ja-JP"/>
        </w:rPr>
        <w:t>you</w:t>
      </w:r>
      <w:r w:rsidR="00AB0B88" w:rsidRPr="00397B7B">
        <w:rPr>
          <w:lang w:val="en-GB" w:eastAsia="ja-JP"/>
        </w:rPr>
        <w:t xml:space="preserve"> cannot help having some ‘hunches’ about what </w:t>
      </w:r>
      <w:r>
        <w:rPr>
          <w:lang w:val="en-GB" w:eastAsia="ja-JP"/>
        </w:rPr>
        <w:t xml:space="preserve">you </w:t>
      </w:r>
      <w:r w:rsidR="00AB0B88" w:rsidRPr="00397B7B">
        <w:rPr>
          <w:lang w:val="en-GB" w:eastAsia="ja-JP"/>
        </w:rPr>
        <w:t>may find</w:t>
      </w:r>
      <w:r>
        <w:rPr>
          <w:lang w:val="en-GB" w:eastAsia="ja-JP"/>
        </w:rPr>
        <w:t xml:space="preserve"> when you are going to talk to people.</w:t>
      </w:r>
      <w:r w:rsidR="00AB0B88" w:rsidRPr="00397B7B">
        <w:rPr>
          <w:lang w:val="en-GB" w:eastAsia="ja-JP"/>
        </w:rPr>
        <w:t xml:space="preserve"> </w:t>
      </w:r>
      <w:r>
        <w:rPr>
          <w:lang w:val="en-GB" w:eastAsia="ja-JP"/>
        </w:rPr>
        <w:t>E</w:t>
      </w:r>
      <w:r w:rsidR="00AB0B88" w:rsidRPr="00397B7B">
        <w:rPr>
          <w:lang w:val="en-GB" w:eastAsia="ja-JP"/>
        </w:rPr>
        <w:t xml:space="preserve">specially if </w:t>
      </w:r>
      <w:r>
        <w:rPr>
          <w:lang w:val="en-GB" w:eastAsia="ja-JP"/>
        </w:rPr>
        <w:t>you</w:t>
      </w:r>
      <w:r w:rsidR="00AB0B88" w:rsidRPr="00397B7B">
        <w:rPr>
          <w:lang w:val="en-GB" w:eastAsia="ja-JP"/>
        </w:rPr>
        <w:t xml:space="preserve"> are familiar with the setting and some of the literature on the topic. </w:t>
      </w:r>
      <w:r>
        <w:rPr>
          <w:lang w:val="en-GB" w:eastAsia="ja-JP"/>
        </w:rPr>
        <w:t xml:space="preserve">Therefore, as </w:t>
      </w:r>
      <w:r w:rsidRPr="00397B7B">
        <w:rPr>
          <w:lang w:val="en-GB" w:eastAsia="ja-JP"/>
        </w:rPr>
        <w:t>Fetterman (2010, p.1) proposes</w:t>
      </w:r>
      <w:r>
        <w:rPr>
          <w:lang w:val="en-GB" w:eastAsia="ja-JP"/>
        </w:rPr>
        <w:t xml:space="preserve"> </w:t>
      </w:r>
      <w:r w:rsidR="00AB0B88" w:rsidRPr="00397B7B">
        <w:rPr>
          <w:b/>
          <w:i/>
          <w:lang w:val="en-GB" w:eastAsia="ja-JP"/>
        </w:rPr>
        <w:t>‘</w:t>
      </w:r>
      <w:r>
        <w:rPr>
          <w:b/>
          <w:i/>
          <w:lang w:val="en-GB" w:eastAsia="ja-JP"/>
        </w:rPr>
        <w:t xml:space="preserve">begin </w:t>
      </w:r>
      <w:r w:rsidR="00AB0B88" w:rsidRPr="00397B7B">
        <w:rPr>
          <w:b/>
          <w:i/>
          <w:lang w:val="en-GB" w:eastAsia="ja-JP"/>
        </w:rPr>
        <w:t>with an open mind, not an empty head’</w:t>
      </w:r>
      <w:r w:rsidR="00AB0B88" w:rsidRPr="00397B7B">
        <w:rPr>
          <w:lang w:val="en-GB" w:eastAsia="ja-JP"/>
        </w:rPr>
        <w:t xml:space="preserve">. </w:t>
      </w:r>
    </w:p>
    <w:p w:rsidR="008E5BDA" w:rsidRPr="00397B7B" w:rsidRDefault="008E5BDA" w:rsidP="008E5BDA">
      <w:pPr>
        <w:rPr>
          <w:lang w:val="en-GB" w:eastAsia="ja-JP"/>
        </w:rPr>
      </w:pPr>
    </w:p>
    <w:p w:rsidR="004D7D5A" w:rsidRPr="00397B7B" w:rsidRDefault="00F95CB6" w:rsidP="008A269A">
      <w:pPr>
        <w:pStyle w:val="Kop2"/>
        <w:rPr>
          <w:lang w:val="en-GB" w:eastAsia="ja-JP"/>
        </w:rPr>
      </w:pPr>
      <w:bookmarkStart w:id="1" w:name="_Toc9605345"/>
      <w:r>
        <w:rPr>
          <w:lang w:val="en-GB" w:eastAsia="ja-JP"/>
        </w:rPr>
        <w:t>The</w:t>
      </w:r>
      <w:r w:rsidR="004D7D5A" w:rsidRPr="00397B7B">
        <w:rPr>
          <w:lang w:val="en-GB" w:eastAsia="ja-JP"/>
        </w:rPr>
        <w:t xml:space="preserve"> interview</w:t>
      </w:r>
      <w:bookmarkEnd w:id="1"/>
      <w:r w:rsidR="004D7D5A" w:rsidRPr="00397B7B">
        <w:rPr>
          <w:lang w:val="en-GB" w:eastAsia="ja-JP"/>
        </w:rPr>
        <w:t xml:space="preserve"> </w:t>
      </w:r>
    </w:p>
    <w:p w:rsidR="004D7D5A" w:rsidRPr="00397B7B" w:rsidRDefault="004D7D5A" w:rsidP="008F2B8C">
      <w:pPr>
        <w:rPr>
          <w:lang w:val="en-GB" w:eastAsia="ja-JP"/>
        </w:rPr>
      </w:pPr>
    </w:p>
    <w:p w:rsidR="00F95CB6" w:rsidRDefault="00F95CB6" w:rsidP="008F2B8C">
      <w:pPr>
        <w:rPr>
          <w:lang w:val="en-GB" w:eastAsia="ja-JP"/>
        </w:rPr>
      </w:pPr>
      <w:r>
        <w:rPr>
          <w:lang w:val="en-GB" w:eastAsia="ja-JP"/>
        </w:rPr>
        <w:t xml:space="preserve">There are many different ways in which qualitative research can be conducted. For I-KNOW-HOW interviews have been chosen as the method at hand. But what is an interview? </w:t>
      </w:r>
      <w:r w:rsidR="004D7D5A" w:rsidRPr="00F95CB6">
        <w:rPr>
          <w:b/>
          <w:bCs/>
          <w:i/>
          <w:iCs/>
          <w:lang w:val="en-GB" w:eastAsia="ja-JP"/>
        </w:rPr>
        <w:t>An interview is a conversation with a purpose</w:t>
      </w:r>
      <w:r w:rsidR="004D7D5A" w:rsidRPr="00397B7B">
        <w:rPr>
          <w:lang w:val="en-GB" w:eastAsia="ja-JP"/>
        </w:rPr>
        <w:t xml:space="preserve">. </w:t>
      </w:r>
      <w:r>
        <w:rPr>
          <w:lang w:val="en-GB" w:eastAsia="ja-JP"/>
        </w:rPr>
        <w:t>It is a dialogue between people, there to not only gain knowledge but to exchange knowledge. The i</w:t>
      </w:r>
      <w:r w:rsidRPr="00397B7B">
        <w:rPr>
          <w:lang w:val="en-GB" w:eastAsia="ja-JP"/>
        </w:rPr>
        <w:t xml:space="preserve">nterviewer and interviewee are conversational partners (Rubin and Rubin, 2014). </w:t>
      </w:r>
      <w:r>
        <w:rPr>
          <w:lang w:val="en-GB" w:eastAsia="ja-JP"/>
        </w:rPr>
        <w:t>Yet, the conversation is there for a purpose. In case of I-KNOW-HOW</w:t>
      </w:r>
      <w:r w:rsidR="00614852">
        <w:rPr>
          <w:lang w:val="en-GB" w:eastAsia="ja-JP"/>
        </w:rPr>
        <w:t>,</w:t>
      </w:r>
      <w:r>
        <w:rPr>
          <w:lang w:val="en-GB" w:eastAsia="ja-JP"/>
        </w:rPr>
        <w:t xml:space="preserve"> the aim of the conversation (or interview) is to gain knowledge about the experiences and feelings of people confronted with cancer and the return to work process. At the end of the interview, the knowledge of both conversational partners is greater than at the beginning. </w:t>
      </w:r>
      <w:r w:rsidR="00614852">
        <w:rPr>
          <w:lang w:val="en-GB" w:eastAsia="ja-JP"/>
        </w:rPr>
        <w:t xml:space="preserve">Especially the interviewer/researcher knows more about the topic than at the start of the conversation. </w:t>
      </w:r>
    </w:p>
    <w:p w:rsidR="004D7D5A" w:rsidRPr="00397B7B" w:rsidRDefault="004D7D5A" w:rsidP="008F2B8C">
      <w:pPr>
        <w:rPr>
          <w:lang w:val="en-GB" w:eastAsia="ja-JP"/>
        </w:rPr>
      </w:pPr>
    </w:p>
    <w:p w:rsidR="004D7D5A" w:rsidRPr="00397B7B" w:rsidRDefault="004D7D5A" w:rsidP="00940798">
      <w:pPr>
        <w:pStyle w:val="Kop2"/>
        <w:rPr>
          <w:lang w:val="en-GB" w:eastAsia="ja-JP"/>
        </w:rPr>
      </w:pPr>
      <w:bookmarkStart w:id="2" w:name="_Toc9605346"/>
      <w:r w:rsidRPr="00397B7B">
        <w:rPr>
          <w:lang w:val="en-GB" w:eastAsia="ja-JP"/>
        </w:rPr>
        <w:t>Semi-structured interview</w:t>
      </w:r>
      <w:bookmarkEnd w:id="2"/>
      <w:r w:rsidRPr="00397B7B">
        <w:rPr>
          <w:lang w:val="en-GB" w:eastAsia="ja-JP"/>
        </w:rPr>
        <w:t xml:space="preserve"> </w:t>
      </w:r>
    </w:p>
    <w:p w:rsidR="004D7D5A" w:rsidRPr="00397B7B" w:rsidRDefault="004D7D5A" w:rsidP="008F2B8C">
      <w:pPr>
        <w:rPr>
          <w:lang w:val="en-GB" w:eastAsia="ja-JP"/>
        </w:rPr>
      </w:pPr>
    </w:p>
    <w:p w:rsidR="00614852" w:rsidRDefault="00614852" w:rsidP="00F8247A">
      <w:pPr>
        <w:rPr>
          <w:lang w:val="en-GB"/>
        </w:rPr>
      </w:pPr>
      <w:r>
        <w:rPr>
          <w:lang w:val="en-GB"/>
        </w:rPr>
        <w:t>Also, the interview itself can be carried out in different ways. For I-KNOW-HOW semi-structured interviews shall be used to gain knowledge about the topic.</w:t>
      </w:r>
    </w:p>
    <w:p w:rsidR="00614852" w:rsidRDefault="00614852" w:rsidP="00F8247A">
      <w:pPr>
        <w:rPr>
          <w:lang w:val="en-GB"/>
        </w:rPr>
      </w:pPr>
    </w:p>
    <w:p w:rsidR="00F8247A" w:rsidRPr="00F8247A" w:rsidRDefault="00614852" w:rsidP="00F8247A">
      <w:pPr>
        <w:rPr>
          <w:lang w:val="en-GB"/>
        </w:rPr>
      </w:pPr>
      <w:r>
        <w:rPr>
          <w:lang w:val="en-GB"/>
        </w:rPr>
        <w:t xml:space="preserve">In </w:t>
      </w:r>
      <w:r w:rsidR="00F8247A" w:rsidRPr="00F8247A">
        <w:rPr>
          <w:lang w:val="en-GB"/>
        </w:rPr>
        <w:t xml:space="preserve">semi-structured interviews </w:t>
      </w:r>
      <w:r w:rsidR="00F8247A">
        <w:rPr>
          <w:lang w:val="en-GB"/>
        </w:rPr>
        <w:t>you</w:t>
      </w:r>
      <w:r w:rsidR="00F8247A" w:rsidRPr="00F8247A">
        <w:rPr>
          <w:lang w:val="en-GB"/>
        </w:rPr>
        <w:t xml:space="preserve"> have a list of t</w:t>
      </w:r>
      <w:r w:rsidR="00F8247A">
        <w:rPr>
          <w:lang w:val="en-GB"/>
        </w:rPr>
        <w:t>opics</w:t>
      </w:r>
      <w:r w:rsidR="00F8247A" w:rsidRPr="00F8247A">
        <w:rPr>
          <w:lang w:val="en-GB"/>
        </w:rPr>
        <w:t xml:space="preserve"> and</w:t>
      </w:r>
      <w:r w:rsidR="00F8247A">
        <w:rPr>
          <w:lang w:val="en-GB"/>
        </w:rPr>
        <w:t>/or</w:t>
      </w:r>
      <w:r w:rsidR="00F8247A" w:rsidRPr="00F8247A">
        <w:rPr>
          <w:lang w:val="en-GB"/>
        </w:rPr>
        <w:t xml:space="preserve"> questions to</w:t>
      </w:r>
    </w:p>
    <w:p w:rsidR="00614852" w:rsidRDefault="00F8247A" w:rsidP="008F2B8C">
      <w:pPr>
        <w:rPr>
          <w:lang w:val="en-GB"/>
        </w:rPr>
      </w:pPr>
      <w:r w:rsidRPr="00F8247A">
        <w:rPr>
          <w:lang w:val="en-GB"/>
        </w:rPr>
        <w:t>be covered</w:t>
      </w:r>
      <w:r w:rsidR="00614852">
        <w:rPr>
          <w:lang w:val="en-GB"/>
        </w:rPr>
        <w:t>. The list for I-KNOW-HOW is a separate document</w:t>
      </w:r>
      <w:r w:rsidR="00AA0C37">
        <w:rPr>
          <w:lang w:val="en-GB"/>
        </w:rPr>
        <w:t xml:space="preserve"> (Interview Topic List)</w:t>
      </w:r>
      <w:r w:rsidR="00614852">
        <w:rPr>
          <w:lang w:val="en-GB"/>
        </w:rPr>
        <w:t xml:space="preserve"> and can form a checklist for the interviewer during the interview. However, the list of topics/questions covered may vary from interview to interview. </w:t>
      </w:r>
      <w:r w:rsidRPr="00F8247A">
        <w:rPr>
          <w:lang w:val="en-GB"/>
        </w:rPr>
        <w:t>This means that you</w:t>
      </w:r>
      <w:r w:rsidR="00614852">
        <w:rPr>
          <w:lang w:val="en-GB"/>
        </w:rPr>
        <w:t xml:space="preserve">, as an interviewer, </w:t>
      </w:r>
      <w:r w:rsidRPr="00F8247A">
        <w:rPr>
          <w:lang w:val="en-GB"/>
        </w:rPr>
        <w:t>may</w:t>
      </w:r>
      <w:r>
        <w:rPr>
          <w:lang w:val="en-GB"/>
        </w:rPr>
        <w:t xml:space="preserve"> use</w:t>
      </w:r>
      <w:r w:rsidRPr="00F8247A">
        <w:rPr>
          <w:lang w:val="en-GB"/>
        </w:rPr>
        <w:t xml:space="preserve"> some questions in particular interviews, given a specific context</w:t>
      </w:r>
      <w:r>
        <w:rPr>
          <w:lang w:val="en-GB"/>
        </w:rPr>
        <w:t xml:space="preserve"> </w:t>
      </w:r>
      <w:r w:rsidRPr="00F8247A">
        <w:rPr>
          <w:lang w:val="en-GB"/>
        </w:rPr>
        <w:t>that is encountered</w:t>
      </w:r>
      <w:r w:rsidR="00614852">
        <w:rPr>
          <w:lang w:val="en-GB"/>
        </w:rPr>
        <w:t xml:space="preserve">. </w:t>
      </w:r>
      <w:r w:rsidRPr="00F8247A">
        <w:rPr>
          <w:lang w:val="en-GB"/>
        </w:rPr>
        <w:t xml:space="preserve">The order of questions may also </w:t>
      </w:r>
      <w:r w:rsidR="00614852">
        <w:rPr>
          <w:lang w:val="en-GB"/>
        </w:rPr>
        <w:t>vary</w:t>
      </w:r>
      <w:r w:rsidRPr="00F8247A">
        <w:rPr>
          <w:lang w:val="en-GB"/>
        </w:rPr>
        <w:t xml:space="preserve"> depending on the flow of the conversation. On the other hand, additional questions</w:t>
      </w:r>
      <w:r>
        <w:rPr>
          <w:lang w:val="en-GB"/>
        </w:rPr>
        <w:t xml:space="preserve"> </w:t>
      </w:r>
      <w:r w:rsidRPr="00F8247A">
        <w:rPr>
          <w:lang w:val="en-GB"/>
        </w:rPr>
        <w:t xml:space="preserve">may be required to explore </w:t>
      </w:r>
      <w:r>
        <w:rPr>
          <w:lang w:val="en-GB"/>
        </w:rPr>
        <w:t xml:space="preserve">more about the </w:t>
      </w:r>
      <w:r w:rsidR="00614852">
        <w:rPr>
          <w:lang w:val="en-GB"/>
        </w:rPr>
        <w:t>topic</w:t>
      </w:r>
      <w:r w:rsidRPr="00F8247A">
        <w:rPr>
          <w:lang w:val="en-GB"/>
        </w:rPr>
        <w:t xml:space="preserve">. </w:t>
      </w:r>
    </w:p>
    <w:p w:rsidR="00614852" w:rsidRDefault="00614852" w:rsidP="008F2B8C">
      <w:pPr>
        <w:rPr>
          <w:lang w:val="en-GB"/>
        </w:rPr>
      </w:pPr>
    </w:p>
    <w:p w:rsidR="004D7D5A" w:rsidRPr="00397B7B" w:rsidRDefault="00AA0C37" w:rsidP="008F2B8C">
      <w:pPr>
        <w:rPr>
          <w:lang w:val="en-GB"/>
        </w:rPr>
      </w:pPr>
      <w:r>
        <w:rPr>
          <w:lang w:val="en-GB"/>
        </w:rPr>
        <w:t xml:space="preserve">As discussed in chapter 3, the form of the question is important to gain as much information as possible. The Interview Topic List contains as many open questions as possible. However, during the interview </w:t>
      </w:r>
      <w:r>
        <w:rPr>
          <w:lang w:val="en-GB"/>
        </w:rPr>
        <w:lastRenderedPageBreak/>
        <w:t xml:space="preserve">more questions will pop up. How to do this shall be discussed in chapter 3. The agenda of the interview is flexible and need always be adjusted to the interview participant and their individual answers. </w:t>
      </w:r>
      <w:r w:rsidR="00F8247A" w:rsidRPr="00AA0C37">
        <w:rPr>
          <w:b/>
          <w:bCs/>
          <w:lang w:val="en-GB" w:eastAsia="ja-JP"/>
        </w:rPr>
        <w:t xml:space="preserve">Remember: </w:t>
      </w:r>
      <w:r w:rsidR="004D7D5A" w:rsidRPr="00AA0C37">
        <w:rPr>
          <w:b/>
          <w:bCs/>
          <w:lang w:val="en-GB" w:eastAsia="ja-JP"/>
        </w:rPr>
        <w:t>No interview is identical</w:t>
      </w:r>
      <w:r w:rsidR="00F8247A" w:rsidRPr="00AA0C37">
        <w:rPr>
          <w:b/>
          <w:bCs/>
          <w:lang w:val="en-GB" w:eastAsia="ja-JP"/>
        </w:rPr>
        <w:t>!</w:t>
      </w:r>
      <w:r w:rsidR="00F8247A">
        <w:rPr>
          <w:lang w:val="en-GB" w:eastAsia="ja-JP"/>
        </w:rPr>
        <w:t xml:space="preserve"> </w:t>
      </w:r>
    </w:p>
    <w:p w:rsidR="00FD3633" w:rsidRPr="00397B7B" w:rsidRDefault="00FD3633" w:rsidP="008F2B8C">
      <w:pPr>
        <w:rPr>
          <w:lang w:val="en-GB" w:eastAsia="ja-JP"/>
        </w:rPr>
      </w:pPr>
    </w:p>
    <w:p w:rsidR="00B2798C" w:rsidRDefault="00B2798C">
      <w:pPr>
        <w:rPr>
          <w:rFonts w:asciiTheme="majorHAnsi" w:eastAsiaTheme="majorEastAsia" w:hAnsiTheme="majorHAnsi" w:cstheme="majorBidi"/>
          <w:color w:val="2F5496" w:themeColor="accent1" w:themeShade="BF"/>
          <w:sz w:val="32"/>
          <w:szCs w:val="32"/>
          <w:lang w:val="en-GB"/>
        </w:rPr>
      </w:pPr>
      <w:r>
        <w:rPr>
          <w:lang w:val="en-GB"/>
        </w:rPr>
        <w:br w:type="page"/>
      </w:r>
    </w:p>
    <w:p w:rsidR="00A54A73" w:rsidRPr="00397B7B" w:rsidRDefault="00A54A73" w:rsidP="00A54A73">
      <w:pPr>
        <w:pStyle w:val="Kop1"/>
        <w:rPr>
          <w:lang w:val="en-GB"/>
        </w:rPr>
      </w:pPr>
      <w:bookmarkStart w:id="3" w:name="_Toc9605347"/>
      <w:r w:rsidRPr="00397B7B">
        <w:rPr>
          <w:lang w:val="en-GB"/>
        </w:rPr>
        <w:lastRenderedPageBreak/>
        <w:t>Who</w:t>
      </w:r>
      <w:r w:rsidR="00B2798C">
        <w:rPr>
          <w:lang w:val="en-GB"/>
        </w:rPr>
        <w:t xml:space="preserve"> </w:t>
      </w:r>
      <w:r w:rsidR="007C4041">
        <w:rPr>
          <w:lang w:val="en-GB"/>
        </w:rPr>
        <w:t xml:space="preserve">- </w:t>
      </w:r>
      <w:r w:rsidR="007C4041" w:rsidRPr="00397B7B">
        <w:rPr>
          <w:lang w:val="en-GB"/>
        </w:rPr>
        <w:t>The</w:t>
      </w:r>
      <w:r w:rsidR="00B2798C">
        <w:rPr>
          <w:lang w:val="en-GB"/>
        </w:rPr>
        <w:t xml:space="preserve"> i</w:t>
      </w:r>
      <w:r w:rsidRPr="00397B7B">
        <w:rPr>
          <w:lang w:val="en-GB"/>
        </w:rPr>
        <w:t>nterview</w:t>
      </w:r>
      <w:r w:rsidR="00B2798C">
        <w:rPr>
          <w:lang w:val="en-GB"/>
        </w:rPr>
        <w:t xml:space="preserve"> </w:t>
      </w:r>
      <w:proofErr w:type="gramStart"/>
      <w:r w:rsidR="00B2798C">
        <w:rPr>
          <w:lang w:val="en-GB"/>
        </w:rPr>
        <w:t>participant</w:t>
      </w:r>
      <w:bookmarkEnd w:id="3"/>
      <w:proofErr w:type="gramEnd"/>
      <w:r w:rsidR="00B2798C">
        <w:rPr>
          <w:lang w:val="en-GB"/>
        </w:rPr>
        <w:t xml:space="preserve"> </w:t>
      </w:r>
    </w:p>
    <w:p w:rsidR="00A54A73" w:rsidRDefault="00A54A73" w:rsidP="00A54A73">
      <w:pPr>
        <w:rPr>
          <w:lang w:val="en-GB"/>
        </w:rPr>
      </w:pPr>
    </w:p>
    <w:p w:rsidR="007C4041" w:rsidRDefault="004754FF" w:rsidP="00A54A73">
      <w:pPr>
        <w:rPr>
          <w:lang w:val="en-GB"/>
        </w:rPr>
      </w:pPr>
      <w:r>
        <w:rPr>
          <w:lang w:val="en-GB"/>
        </w:rPr>
        <w:t xml:space="preserve">I-KNOW-HOW is interested in the experiences of people confronted with cancer and the return to work process. A closer look at the return to work process shows that this can entail a variety of people. First of </w:t>
      </w:r>
      <w:r w:rsidR="001120DD">
        <w:rPr>
          <w:lang w:val="en-GB"/>
        </w:rPr>
        <w:t>all,</w:t>
      </w:r>
      <w:r>
        <w:rPr>
          <w:lang w:val="en-GB"/>
        </w:rPr>
        <w:t xml:space="preserve"> the person with cancer, oftentime</w:t>
      </w:r>
      <w:r w:rsidR="001120DD">
        <w:rPr>
          <w:lang w:val="en-GB"/>
        </w:rPr>
        <w:t>s in this context</w:t>
      </w:r>
      <w:r>
        <w:rPr>
          <w:lang w:val="en-GB"/>
        </w:rPr>
        <w:t xml:space="preserve"> referred to</w:t>
      </w:r>
      <w:r w:rsidR="001120DD">
        <w:rPr>
          <w:lang w:val="en-GB"/>
        </w:rPr>
        <w:t xml:space="preserve"> as the ‘employee’. But also, the person employing the person with cancer, the employer. For I-KNOW-HOW a selection is made of </w:t>
      </w:r>
      <w:r w:rsidR="00940798">
        <w:rPr>
          <w:lang w:val="en-GB"/>
        </w:rPr>
        <w:t xml:space="preserve">target groups that could help to gain a better understanding of </w:t>
      </w:r>
      <w:r w:rsidR="001120DD">
        <w:rPr>
          <w:lang w:val="en-GB"/>
        </w:rPr>
        <w:t>cancer and the return to work process. They are shortly discussed</w:t>
      </w:r>
      <w:r w:rsidR="00940798">
        <w:rPr>
          <w:lang w:val="en-GB"/>
        </w:rPr>
        <w:t xml:space="preserve"> </w:t>
      </w:r>
      <w:r w:rsidR="001120DD">
        <w:rPr>
          <w:lang w:val="en-GB"/>
        </w:rPr>
        <w:t>as well as the number of people that need to be interviewed in the different categories</w:t>
      </w:r>
      <w:r w:rsidR="00940798">
        <w:rPr>
          <w:lang w:val="en-GB"/>
        </w:rPr>
        <w:t xml:space="preserve">, in the table below. </w:t>
      </w:r>
    </w:p>
    <w:p w:rsidR="00940798" w:rsidRDefault="00940798" w:rsidP="00A54A73">
      <w:pPr>
        <w:rPr>
          <w:lang w:val="en-GB"/>
        </w:rPr>
      </w:pPr>
    </w:p>
    <w:p w:rsidR="001120DD" w:rsidRDefault="001120DD" w:rsidP="00A54A73">
      <w:pPr>
        <w:rPr>
          <w:lang w:val="en-GB"/>
        </w:rPr>
      </w:pPr>
    </w:p>
    <w:tbl>
      <w:tblPr>
        <w:tblStyle w:val="Onopgemaaktetabel2"/>
        <w:tblW w:w="0" w:type="auto"/>
        <w:tblLook w:val="04A0" w:firstRow="1" w:lastRow="0" w:firstColumn="1" w:lastColumn="0" w:noHBand="0" w:noVBand="1"/>
      </w:tblPr>
      <w:tblGrid>
        <w:gridCol w:w="3018"/>
        <w:gridCol w:w="2369"/>
        <w:gridCol w:w="3544"/>
      </w:tblGrid>
      <w:tr w:rsidR="005B6D90" w:rsidRPr="00940798" w:rsidTr="009B7577">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018" w:type="dxa"/>
            <w:shd w:val="clear" w:color="auto" w:fill="25567B"/>
          </w:tcPr>
          <w:p w:rsidR="001120DD" w:rsidRPr="00940798" w:rsidRDefault="00940798" w:rsidP="00A54A73">
            <w:pPr>
              <w:rPr>
                <w:szCs w:val="21"/>
                <w:lang w:val="en-GB"/>
              </w:rPr>
            </w:pPr>
            <w:r w:rsidRPr="009B7577">
              <w:rPr>
                <w:color w:val="FFFFFF" w:themeColor="background1"/>
                <w:szCs w:val="21"/>
                <w:lang w:val="en-GB"/>
              </w:rPr>
              <w:t xml:space="preserve">Target Group </w:t>
            </w:r>
          </w:p>
        </w:tc>
        <w:tc>
          <w:tcPr>
            <w:tcW w:w="2369" w:type="dxa"/>
            <w:shd w:val="clear" w:color="auto" w:fill="25567B"/>
          </w:tcPr>
          <w:p w:rsidR="001120DD" w:rsidRPr="00940798" w:rsidRDefault="00940798" w:rsidP="00940798">
            <w:pPr>
              <w:tabs>
                <w:tab w:val="left" w:pos="1910"/>
              </w:tabs>
              <w:cnfStyle w:val="100000000000" w:firstRow="1" w:lastRow="0" w:firstColumn="0" w:lastColumn="0" w:oddVBand="0" w:evenVBand="0" w:oddHBand="0" w:evenHBand="0" w:firstRowFirstColumn="0" w:firstRowLastColumn="0" w:lastRowFirstColumn="0" w:lastRowLastColumn="0"/>
              <w:rPr>
                <w:szCs w:val="21"/>
                <w:lang w:val="en-GB"/>
              </w:rPr>
            </w:pPr>
            <w:r w:rsidRPr="009B7577">
              <w:rPr>
                <w:color w:val="FFFFFF" w:themeColor="background1"/>
                <w:szCs w:val="21"/>
                <w:lang w:val="en-GB"/>
              </w:rPr>
              <w:t xml:space="preserve">Number of interviews </w:t>
            </w:r>
          </w:p>
        </w:tc>
        <w:tc>
          <w:tcPr>
            <w:tcW w:w="3544" w:type="dxa"/>
            <w:shd w:val="clear" w:color="auto" w:fill="25567B"/>
          </w:tcPr>
          <w:p w:rsidR="001120DD" w:rsidRPr="00940798" w:rsidRDefault="00940798" w:rsidP="00A54A73">
            <w:pPr>
              <w:cnfStyle w:val="100000000000" w:firstRow="1" w:lastRow="0" w:firstColumn="0" w:lastColumn="0" w:oddVBand="0" w:evenVBand="0" w:oddHBand="0" w:evenHBand="0" w:firstRowFirstColumn="0" w:firstRowLastColumn="0" w:lastRowFirstColumn="0" w:lastRowLastColumn="0"/>
              <w:rPr>
                <w:szCs w:val="21"/>
                <w:lang w:val="en-GB"/>
              </w:rPr>
            </w:pPr>
            <w:r w:rsidRPr="009B7577">
              <w:rPr>
                <w:color w:val="FFFFFF" w:themeColor="background1"/>
                <w:szCs w:val="21"/>
                <w:lang w:val="en-GB"/>
              </w:rPr>
              <w:t xml:space="preserve">Note </w:t>
            </w:r>
          </w:p>
        </w:tc>
      </w:tr>
      <w:tr w:rsidR="005B6D90" w:rsidRPr="00456167" w:rsidTr="005B6D90">
        <w:trPr>
          <w:cnfStyle w:val="000000100000" w:firstRow="0" w:lastRow="0" w:firstColumn="0" w:lastColumn="0" w:oddVBand="0" w:evenVBand="0" w:oddHBand="1" w:evenHBand="0" w:firstRowFirstColumn="0" w:firstRowLastColumn="0" w:lastRowFirstColumn="0" w:lastRowLastColumn="0"/>
          <w:trHeight w:val="1693"/>
        </w:trPr>
        <w:tc>
          <w:tcPr>
            <w:cnfStyle w:val="001000000000" w:firstRow="0" w:lastRow="0" w:firstColumn="1" w:lastColumn="0" w:oddVBand="0" w:evenVBand="0" w:oddHBand="0" w:evenHBand="0" w:firstRowFirstColumn="0" w:firstRowLastColumn="0" w:lastRowFirstColumn="0" w:lastRowLastColumn="0"/>
            <w:tcW w:w="3018" w:type="dxa"/>
          </w:tcPr>
          <w:p w:rsidR="001120DD" w:rsidRPr="00940798" w:rsidRDefault="001120DD" w:rsidP="001120DD">
            <w:pPr>
              <w:rPr>
                <w:szCs w:val="21"/>
                <w:lang w:val="en-GB"/>
              </w:rPr>
            </w:pPr>
            <w:r w:rsidRPr="00940798">
              <w:rPr>
                <w:szCs w:val="21"/>
                <w:lang w:val="en-GB"/>
              </w:rPr>
              <w:t xml:space="preserve">Employees with cancer </w:t>
            </w:r>
          </w:p>
          <w:p w:rsidR="001120DD" w:rsidRPr="00940798" w:rsidRDefault="001120DD" w:rsidP="001120DD">
            <w:pPr>
              <w:rPr>
                <w:b w:val="0"/>
                <w:bCs w:val="0"/>
                <w:szCs w:val="21"/>
                <w:lang w:val="en-US"/>
              </w:rPr>
            </w:pPr>
            <w:r w:rsidRPr="00940798">
              <w:rPr>
                <w:b w:val="0"/>
                <w:bCs w:val="0"/>
                <w:szCs w:val="21"/>
                <w:lang w:val="en-US"/>
              </w:rPr>
              <w:t>People who recently received a diagnosis of cancer, or are recovering from cancer, or are people in a post-treatment phase</w:t>
            </w:r>
          </w:p>
        </w:tc>
        <w:tc>
          <w:tcPr>
            <w:tcW w:w="2369" w:type="dxa"/>
          </w:tcPr>
          <w:p w:rsidR="001120DD" w:rsidRPr="00940798" w:rsidRDefault="001120DD" w:rsidP="005B6D90">
            <w:pPr>
              <w:ind w:right="257"/>
              <w:cnfStyle w:val="000000100000" w:firstRow="0" w:lastRow="0" w:firstColumn="0" w:lastColumn="0" w:oddVBand="0" w:evenVBand="0" w:oddHBand="1" w:evenHBand="0" w:firstRowFirstColumn="0" w:firstRowLastColumn="0" w:lastRowFirstColumn="0" w:lastRowLastColumn="0"/>
              <w:rPr>
                <w:szCs w:val="21"/>
                <w:lang w:val="en-GB"/>
              </w:rPr>
            </w:pPr>
            <w:r w:rsidRPr="00940798">
              <w:rPr>
                <w:szCs w:val="21"/>
                <w:lang w:val="en-GB"/>
              </w:rPr>
              <w:t>20 per region, 80 in total</w:t>
            </w:r>
          </w:p>
        </w:tc>
        <w:tc>
          <w:tcPr>
            <w:tcW w:w="3544" w:type="dxa"/>
          </w:tcPr>
          <w:p w:rsidR="001120DD" w:rsidRPr="00940798" w:rsidRDefault="005B6D90" w:rsidP="00A54A73">
            <w:pPr>
              <w:cnfStyle w:val="000000100000" w:firstRow="0" w:lastRow="0" w:firstColumn="0" w:lastColumn="0" w:oddVBand="0" w:evenVBand="0" w:oddHBand="1" w:evenHBand="0" w:firstRowFirstColumn="0" w:firstRowLastColumn="0" w:lastRowFirstColumn="0" w:lastRowLastColumn="0"/>
              <w:rPr>
                <w:szCs w:val="21"/>
                <w:lang w:val="en-GB"/>
              </w:rPr>
            </w:pPr>
            <w:r>
              <w:rPr>
                <w:szCs w:val="21"/>
                <w:lang w:val="en-GB"/>
              </w:rPr>
              <w:t xml:space="preserve">This is the largest group. Some information is already available on their experiences when they return to work. The interview questions are therefore more structured for this target group. </w:t>
            </w:r>
          </w:p>
        </w:tc>
      </w:tr>
      <w:tr w:rsidR="005B6D90" w:rsidRPr="00940798" w:rsidTr="005B6D90">
        <w:trPr>
          <w:trHeight w:val="1122"/>
        </w:trPr>
        <w:tc>
          <w:tcPr>
            <w:cnfStyle w:val="001000000000" w:firstRow="0" w:lastRow="0" w:firstColumn="1" w:lastColumn="0" w:oddVBand="0" w:evenVBand="0" w:oddHBand="0" w:evenHBand="0" w:firstRowFirstColumn="0" w:firstRowLastColumn="0" w:lastRowFirstColumn="0" w:lastRowLastColumn="0"/>
            <w:tcW w:w="3018" w:type="dxa"/>
          </w:tcPr>
          <w:p w:rsidR="001120DD" w:rsidRPr="00940798" w:rsidRDefault="001120DD" w:rsidP="001120DD">
            <w:pPr>
              <w:rPr>
                <w:szCs w:val="21"/>
                <w:lang w:val="en-GB"/>
              </w:rPr>
            </w:pPr>
            <w:r w:rsidRPr="00940798">
              <w:rPr>
                <w:szCs w:val="21"/>
                <w:lang w:val="en-GB"/>
              </w:rPr>
              <w:t>Employers</w:t>
            </w:r>
          </w:p>
          <w:p w:rsidR="001120DD" w:rsidRPr="00940798" w:rsidRDefault="001120DD" w:rsidP="001120DD">
            <w:pPr>
              <w:rPr>
                <w:b w:val="0"/>
                <w:bCs w:val="0"/>
                <w:szCs w:val="21"/>
                <w:lang w:val="en-US"/>
              </w:rPr>
            </w:pPr>
            <w:r w:rsidRPr="00940798">
              <w:rPr>
                <w:b w:val="0"/>
                <w:bCs w:val="0"/>
                <w:szCs w:val="21"/>
                <w:lang w:val="en-US"/>
              </w:rPr>
              <w:t>The management team of small to medium to large companies (excluding multinationals)</w:t>
            </w:r>
          </w:p>
        </w:tc>
        <w:tc>
          <w:tcPr>
            <w:tcW w:w="2369" w:type="dxa"/>
          </w:tcPr>
          <w:p w:rsidR="001120DD" w:rsidRPr="00940798" w:rsidRDefault="001120DD" w:rsidP="00A54A73">
            <w:pPr>
              <w:cnfStyle w:val="000000000000" w:firstRow="0" w:lastRow="0" w:firstColumn="0" w:lastColumn="0" w:oddVBand="0" w:evenVBand="0" w:oddHBand="0" w:evenHBand="0" w:firstRowFirstColumn="0" w:firstRowLastColumn="0" w:lastRowFirstColumn="0" w:lastRowLastColumn="0"/>
              <w:rPr>
                <w:szCs w:val="21"/>
                <w:lang w:val="en-GB"/>
              </w:rPr>
            </w:pPr>
            <w:r w:rsidRPr="00940798">
              <w:rPr>
                <w:szCs w:val="21"/>
                <w:lang w:val="en-GB"/>
              </w:rPr>
              <w:t>10 per region, 40 in total</w:t>
            </w:r>
          </w:p>
        </w:tc>
        <w:tc>
          <w:tcPr>
            <w:tcW w:w="3544" w:type="dxa"/>
          </w:tcPr>
          <w:p w:rsidR="001120DD" w:rsidRPr="00940798" w:rsidRDefault="005B6D90" w:rsidP="00A54A73">
            <w:pPr>
              <w:cnfStyle w:val="000000000000" w:firstRow="0" w:lastRow="0" w:firstColumn="0" w:lastColumn="0" w:oddVBand="0" w:evenVBand="0" w:oddHBand="0" w:evenHBand="0" w:firstRowFirstColumn="0" w:firstRowLastColumn="0" w:lastRowFirstColumn="0" w:lastRowLastColumn="0"/>
              <w:rPr>
                <w:szCs w:val="21"/>
                <w:lang w:val="en-GB"/>
              </w:rPr>
            </w:pPr>
            <w:r>
              <w:rPr>
                <w:szCs w:val="21"/>
                <w:lang w:val="en-GB"/>
              </w:rPr>
              <w:t xml:space="preserve">Some literature is available about this target group. Yet, there are many more things to know. Interview questions are therefore less structured. </w:t>
            </w:r>
          </w:p>
        </w:tc>
      </w:tr>
      <w:tr w:rsidR="005B6D90" w:rsidRPr="00940798" w:rsidTr="005B6D90">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3018" w:type="dxa"/>
          </w:tcPr>
          <w:p w:rsidR="001120DD" w:rsidRPr="00940798" w:rsidRDefault="001120DD" w:rsidP="001120DD">
            <w:pPr>
              <w:rPr>
                <w:szCs w:val="21"/>
                <w:lang w:val="en-GB"/>
              </w:rPr>
            </w:pPr>
            <w:r w:rsidRPr="00940798">
              <w:rPr>
                <w:szCs w:val="21"/>
                <w:lang w:val="en-GB"/>
              </w:rPr>
              <w:t>(Para)medical professionals</w:t>
            </w:r>
          </w:p>
          <w:p w:rsidR="001120DD" w:rsidRPr="00940798" w:rsidRDefault="001120DD" w:rsidP="001120DD">
            <w:pPr>
              <w:rPr>
                <w:b w:val="0"/>
                <w:bCs w:val="0"/>
                <w:szCs w:val="21"/>
                <w:lang w:val="en-US"/>
              </w:rPr>
            </w:pPr>
            <w:r w:rsidRPr="00940798">
              <w:rPr>
                <w:b w:val="0"/>
                <w:bCs w:val="0"/>
                <w:szCs w:val="21"/>
                <w:lang w:val="en-US"/>
              </w:rPr>
              <w:t>Oncologists, nurses, occupational therapists and social workers</w:t>
            </w:r>
          </w:p>
        </w:tc>
        <w:tc>
          <w:tcPr>
            <w:tcW w:w="2369" w:type="dxa"/>
          </w:tcPr>
          <w:p w:rsidR="001120DD" w:rsidRPr="00940798" w:rsidRDefault="00940798" w:rsidP="00A54A73">
            <w:pPr>
              <w:cnfStyle w:val="000000100000" w:firstRow="0" w:lastRow="0" w:firstColumn="0" w:lastColumn="0" w:oddVBand="0" w:evenVBand="0" w:oddHBand="1" w:evenHBand="0" w:firstRowFirstColumn="0" w:firstRowLastColumn="0" w:lastRowFirstColumn="0" w:lastRowLastColumn="0"/>
              <w:rPr>
                <w:szCs w:val="21"/>
                <w:lang w:val="en-GB"/>
              </w:rPr>
            </w:pPr>
            <w:r w:rsidRPr="00940798">
              <w:rPr>
                <w:szCs w:val="21"/>
                <w:lang w:val="en-GB"/>
              </w:rPr>
              <w:t xml:space="preserve">10 per region, 40 in total </w:t>
            </w:r>
          </w:p>
        </w:tc>
        <w:tc>
          <w:tcPr>
            <w:tcW w:w="3544" w:type="dxa"/>
          </w:tcPr>
          <w:p w:rsidR="001120DD" w:rsidRPr="005B6D90" w:rsidRDefault="001120DD" w:rsidP="00A54A73">
            <w:pPr>
              <w:cnfStyle w:val="000000100000" w:firstRow="0" w:lastRow="0" w:firstColumn="0" w:lastColumn="0" w:oddVBand="0" w:evenVBand="0" w:oddHBand="1" w:evenHBand="0" w:firstRowFirstColumn="0" w:firstRowLastColumn="0" w:lastRowFirstColumn="0" w:lastRowLastColumn="0"/>
              <w:rPr>
                <w:color w:val="FF0000"/>
                <w:szCs w:val="21"/>
                <w:lang w:val="en-GB"/>
              </w:rPr>
            </w:pPr>
          </w:p>
        </w:tc>
      </w:tr>
      <w:tr w:rsidR="005B6D90" w:rsidRPr="00940798" w:rsidTr="005B6D90">
        <w:trPr>
          <w:trHeight w:val="1410"/>
        </w:trPr>
        <w:tc>
          <w:tcPr>
            <w:cnfStyle w:val="001000000000" w:firstRow="0" w:lastRow="0" w:firstColumn="1" w:lastColumn="0" w:oddVBand="0" w:evenVBand="0" w:oddHBand="0" w:evenHBand="0" w:firstRowFirstColumn="0" w:firstRowLastColumn="0" w:lastRowFirstColumn="0" w:lastRowLastColumn="0"/>
            <w:tcW w:w="3018" w:type="dxa"/>
          </w:tcPr>
          <w:p w:rsidR="001120DD" w:rsidRPr="00940798" w:rsidRDefault="001120DD" w:rsidP="001120DD">
            <w:pPr>
              <w:rPr>
                <w:szCs w:val="21"/>
                <w:lang w:val="en-GB"/>
              </w:rPr>
            </w:pPr>
            <w:r w:rsidRPr="00940798">
              <w:rPr>
                <w:szCs w:val="21"/>
                <w:lang w:val="en-GB"/>
              </w:rPr>
              <w:t>Job coaches</w:t>
            </w:r>
          </w:p>
          <w:p w:rsidR="001120DD" w:rsidRPr="00940798" w:rsidRDefault="001120DD" w:rsidP="001120DD">
            <w:pPr>
              <w:rPr>
                <w:b w:val="0"/>
                <w:bCs w:val="0"/>
                <w:szCs w:val="21"/>
                <w:lang w:val="en-US"/>
              </w:rPr>
            </w:pPr>
            <w:r w:rsidRPr="00940798">
              <w:rPr>
                <w:b w:val="0"/>
                <w:bCs w:val="0"/>
                <w:szCs w:val="21"/>
                <w:lang w:val="en-US"/>
              </w:rPr>
              <w:t>Professionals, volunteers or patient experts who guide employees with cancer in their journey to return to work</w:t>
            </w:r>
          </w:p>
        </w:tc>
        <w:tc>
          <w:tcPr>
            <w:tcW w:w="2369" w:type="dxa"/>
          </w:tcPr>
          <w:p w:rsidR="001120DD" w:rsidRPr="00940798" w:rsidRDefault="001120DD" w:rsidP="00A54A73">
            <w:pPr>
              <w:cnfStyle w:val="000000000000" w:firstRow="0" w:lastRow="0" w:firstColumn="0" w:lastColumn="0" w:oddVBand="0" w:evenVBand="0" w:oddHBand="0" w:evenHBand="0" w:firstRowFirstColumn="0" w:firstRowLastColumn="0" w:lastRowFirstColumn="0" w:lastRowLastColumn="0"/>
              <w:rPr>
                <w:szCs w:val="21"/>
                <w:lang w:val="en-GB"/>
              </w:rPr>
            </w:pPr>
            <w:r w:rsidRPr="00940798">
              <w:rPr>
                <w:szCs w:val="21"/>
                <w:lang w:val="en-GB"/>
              </w:rPr>
              <w:t>5 per region, 20 in total</w:t>
            </w:r>
          </w:p>
        </w:tc>
        <w:tc>
          <w:tcPr>
            <w:tcW w:w="3544" w:type="dxa"/>
          </w:tcPr>
          <w:p w:rsidR="001120DD" w:rsidRPr="005B6D90" w:rsidRDefault="001120DD" w:rsidP="00A54A73">
            <w:pPr>
              <w:cnfStyle w:val="000000000000" w:firstRow="0" w:lastRow="0" w:firstColumn="0" w:lastColumn="0" w:oddVBand="0" w:evenVBand="0" w:oddHBand="0" w:evenHBand="0" w:firstRowFirstColumn="0" w:firstRowLastColumn="0" w:lastRowFirstColumn="0" w:lastRowLastColumn="0"/>
              <w:rPr>
                <w:color w:val="FF0000"/>
                <w:szCs w:val="21"/>
                <w:lang w:val="en-GB"/>
              </w:rPr>
            </w:pPr>
          </w:p>
        </w:tc>
      </w:tr>
    </w:tbl>
    <w:p w:rsidR="005B6D90" w:rsidRDefault="005B6D90" w:rsidP="00A54A73">
      <w:pPr>
        <w:rPr>
          <w:sz w:val="20"/>
          <w:szCs w:val="20"/>
          <w:lang w:val="en-GB"/>
        </w:rPr>
      </w:pPr>
    </w:p>
    <w:p w:rsidR="001120DD" w:rsidRPr="005B6D90" w:rsidRDefault="005B6D90" w:rsidP="00A54A73">
      <w:pPr>
        <w:rPr>
          <w:sz w:val="20"/>
          <w:szCs w:val="20"/>
          <w:lang w:val="en-GB"/>
        </w:rPr>
      </w:pPr>
      <w:r w:rsidRPr="005B6D90">
        <w:rPr>
          <w:sz w:val="20"/>
          <w:szCs w:val="20"/>
          <w:lang w:val="en-GB"/>
        </w:rPr>
        <w:t xml:space="preserve">Table 1: Who to interview </w:t>
      </w:r>
    </w:p>
    <w:p w:rsidR="004754FF" w:rsidRPr="00397B7B" w:rsidRDefault="004754FF" w:rsidP="00A54A73">
      <w:pPr>
        <w:rPr>
          <w:lang w:val="en-GB"/>
        </w:rPr>
      </w:pPr>
    </w:p>
    <w:p w:rsidR="00940798" w:rsidRDefault="00940798">
      <w:pPr>
        <w:rPr>
          <w:rFonts w:asciiTheme="majorHAnsi" w:eastAsiaTheme="majorEastAsia" w:hAnsiTheme="majorHAnsi" w:cstheme="majorBidi"/>
          <w:color w:val="2F5496" w:themeColor="accent1" w:themeShade="BF"/>
          <w:sz w:val="32"/>
          <w:szCs w:val="32"/>
          <w:lang w:val="en-GB" w:eastAsia="ja-JP"/>
        </w:rPr>
      </w:pPr>
      <w:bookmarkStart w:id="4" w:name="_Ref9598396"/>
      <w:r>
        <w:rPr>
          <w:lang w:val="en-GB" w:eastAsia="ja-JP"/>
        </w:rPr>
        <w:br w:type="page"/>
      </w:r>
    </w:p>
    <w:p w:rsidR="00FD3633" w:rsidRPr="00397B7B" w:rsidRDefault="00A54A73" w:rsidP="00580CFA">
      <w:pPr>
        <w:pStyle w:val="Kop1"/>
        <w:rPr>
          <w:lang w:val="en-GB" w:eastAsia="ja-JP"/>
        </w:rPr>
      </w:pPr>
      <w:bookmarkStart w:id="5" w:name="_Toc9605348"/>
      <w:r>
        <w:rPr>
          <w:lang w:val="en-GB" w:eastAsia="ja-JP"/>
        </w:rPr>
        <w:lastRenderedPageBreak/>
        <w:t xml:space="preserve">How </w:t>
      </w:r>
      <w:r w:rsidR="006E1D09">
        <w:rPr>
          <w:lang w:val="en-GB" w:eastAsia="ja-JP"/>
        </w:rPr>
        <w:t>–</w:t>
      </w:r>
      <w:r>
        <w:rPr>
          <w:lang w:val="en-GB" w:eastAsia="ja-JP"/>
        </w:rPr>
        <w:t xml:space="preserve"> </w:t>
      </w:r>
      <w:bookmarkEnd w:id="4"/>
      <w:r w:rsidR="006E1D09">
        <w:rPr>
          <w:lang w:val="en-GB" w:eastAsia="ja-JP"/>
        </w:rPr>
        <w:t>Conducting the interview</w:t>
      </w:r>
      <w:bookmarkEnd w:id="5"/>
      <w:r w:rsidR="006E1D09">
        <w:rPr>
          <w:lang w:val="en-GB" w:eastAsia="ja-JP"/>
        </w:rPr>
        <w:t xml:space="preserve"> </w:t>
      </w:r>
      <w:r w:rsidR="00FD3633" w:rsidRPr="00397B7B">
        <w:rPr>
          <w:lang w:val="en-GB" w:eastAsia="ja-JP"/>
        </w:rPr>
        <w:t xml:space="preserve"> </w:t>
      </w:r>
    </w:p>
    <w:p w:rsidR="00B47364" w:rsidRPr="00397B7B" w:rsidRDefault="00B47364" w:rsidP="00B47364">
      <w:pPr>
        <w:rPr>
          <w:lang w:val="en-GB" w:eastAsia="ja-JP"/>
        </w:rPr>
      </w:pPr>
    </w:p>
    <w:p w:rsidR="005B6D90" w:rsidRDefault="005B6D90" w:rsidP="00B47364">
      <w:pPr>
        <w:rPr>
          <w:lang w:val="en-GB" w:eastAsia="ja-JP"/>
        </w:rPr>
      </w:pPr>
      <w:r>
        <w:rPr>
          <w:lang w:val="en-GB" w:eastAsia="ja-JP"/>
        </w:rPr>
        <w:t xml:space="preserve">Having a casual conversation is for most people a natural thing to do and requires little </w:t>
      </w:r>
      <w:r w:rsidR="006E1D09">
        <w:rPr>
          <w:lang w:val="en-GB" w:eastAsia="ja-JP"/>
        </w:rPr>
        <w:t xml:space="preserve">structural and strategical thinking. Interviewing requires this relaxed conversational pose while at the same time asks for a strategical mindset. The following paragraphs try to form a practical guide in how to interview. </w:t>
      </w:r>
    </w:p>
    <w:p w:rsidR="006E1D09" w:rsidRDefault="006E1D09" w:rsidP="00B47364">
      <w:pPr>
        <w:rPr>
          <w:lang w:val="en-GB" w:eastAsia="ja-JP"/>
        </w:rPr>
      </w:pPr>
    </w:p>
    <w:p w:rsidR="006E1D09" w:rsidRDefault="006E1D09" w:rsidP="006E1D09">
      <w:pPr>
        <w:pStyle w:val="Kop2"/>
        <w:rPr>
          <w:lang w:val="en-GB" w:eastAsia="ja-JP"/>
        </w:rPr>
      </w:pPr>
      <w:bookmarkStart w:id="6" w:name="_Toc9605349"/>
      <w:r>
        <w:rPr>
          <w:lang w:val="en-GB" w:eastAsia="ja-JP"/>
        </w:rPr>
        <w:t xml:space="preserve">The interview </w:t>
      </w:r>
      <w:proofErr w:type="gramStart"/>
      <w:r>
        <w:rPr>
          <w:lang w:val="en-GB" w:eastAsia="ja-JP"/>
        </w:rPr>
        <w:t>structure</w:t>
      </w:r>
      <w:bookmarkEnd w:id="6"/>
      <w:proofErr w:type="gramEnd"/>
      <w:r>
        <w:rPr>
          <w:lang w:val="en-GB" w:eastAsia="ja-JP"/>
        </w:rPr>
        <w:t xml:space="preserve"> </w:t>
      </w:r>
    </w:p>
    <w:p w:rsidR="006E1D09" w:rsidRPr="006E1D09" w:rsidRDefault="006E1D09" w:rsidP="006E1D09">
      <w:pPr>
        <w:rPr>
          <w:lang w:val="en-GB" w:eastAsia="ja-JP"/>
        </w:rPr>
      </w:pPr>
    </w:p>
    <w:p w:rsidR="00B47364" w:rsidRPr="00397B7B" w:rsidRDefault="00B47364" w:rsidP="00B47364">
      <w:pPr>
        <w:rPr>
          <w:lang w:val="en-GB" w:eastAsia="ja-JP"/>
        </w:rPr>
      </w:pPr>
      <w:r w:rsidRPr="00397B7B">
        <w:rPr>
          <w:lang w:val="en-GB" w:eastAsia="ja-JP"/>
        </w:rPr>
        <w:t xml:space="preserve">Every interview has a beginning, a middle, and an end. For every phase of the interview you need different kind of questions. </w:t>
      </w:r>
    </w:p>
    <w:p w:rsidR="00FD3633" w:rsidRPr="00397B7B" w:rsidRDefault="00FD3633" w:rsidP="008F2B8C">
      <w:pPr>
        <w:rPr>
          <w:lang w:val="en-GB" w:eastAsia="ja-JP"/>
        </w:rPr>
      </w:pPr>
    </w:p>
    <w:p w:rsidR="00FD3633" w:rsidRPr="00397B7B" w:rsidRDefault="00FD3633" w:rsidP="00FD3633">
      <w:pPr>
        <w:pStyle w:val="Lijstalinea"/>
        <w:numPr>
          <w:ilvl w:val="0"/>
          <w:numId w:val="3"/>
        </w:numPr>
        <w:rPr>
          <w:lang w:val="en-GB" w:eastAsia="ja-JP"/>
        </w:rPr>
      </w:pPr>
      <w:r w:rsidRPr="00397B7B">
        <w:rPr>
          <w:lang w:val="en-GB" w:eastAsia="ja-JP"/>
        </w:rPr>
        <w:t xml:space="preserve">Introductory questions. </w:t>
      </w:r>
    </w:p>
    <w:p w:rsidR="00FD3633" w:rsidRPr="00397B7B" w:rsidRDefault="00FD3633" w:rsidP="00FD3633">
      <w:pPr>
        <w:pStyle w:val="Lijstalinea"/>
        <w:rPr>
          <w:lang w:val="en-GB" w:eastAsia="ja-JP"/>
        </w:rPr>
      </w:pPr>
      <w:r w:rsidRPr="00397B7B">
        <w:rPr>
          <w:lang w:val="en-GB" w:eastAsia="ja-JP"/>
        </w:rPr>
        <w:t xml:space="preserve">These questions are there to help the participant relax and talking. Make them feel at ease and trust you. </w:t>
      </w:r>
    </w:p>
    <w:p w:rsidR="00B47364" w:rsidRPr="00397B7B" w:rsidRDefault="00B47364" w:rsidP="00B47364">
      <w:pPr>
        <w:pStyle w:val="Lijstalinea"/>
        <w:numPr>
          <w:ilvl w:val="2"/>
          <w:numId w:val="10"/>
        </w:numPr>
        <w:rPr>
          <w:lang w:val="en-GB"/>
        </w:rPr>
      </w:pPr>
      <w:r w:rsidRPr="00397B7B">
        <w:rPr>
          <w:lang w:val="en-GB"/>
        </w:rPr>
        <w:t xml:space="preserve">Introduce yourself </w:t>
      </w:r>
    </w:p>
    <w:p w:rsidR="00B47364" w:rsidRPr="00397B7B" w:rsidRDefault="00B47364" w:rsidP="00B47364">
      <w:pPr>
        <w:pStyle w:val="Lijstalinea"/>
        <w:numPr>
          <w:ilvl w:val="2"/>
          <w:numId w:val="10"/>
        </w:numPr>
        <w:rPr>
          <w:lang w:val="en-GB"/>
        </w:rPr>
      </w:pPr>
      <w:r w:rsidRPr="00397B7B">
        <w:rPr>
          <w:lang w:val="en-GB"/>
        </w:rPr>
        <w:t xml:space="preserve">Explain the aim of the interview. Why do you want to talk to this person and about </w:t>
      </w:r>
      <w:proofErr w:type="gramStart"/>
      <w:r w:rsidRPr="00397B7B">
        <w:rPr>
          <w:lang w:val="en-GB"/>
        </w:rPr>
        <w:t>what</w:t>
      </w:r>
      <w:proofErr w:type="gramEnd"/>
    </w:p>
    <w:p w:rsidR="00B47364" w:rsidRDefault="00B47364" w:rsidP="00B47364">
      <w:pPr>
        <w:pStyle w:val="Lijstalinea"/>
        <w:numPr>
          <w:ilvl w:val="2"/>
          <w:numId w:val="10"/>
        </w:numPr>
        <w:rPr>
          <w:lang w:val="en-GB"/>
        </w:rPr>
      </w:pPr>
      <w:r w:rsidRPr="00397B7B">
        <w:rPr>
          <w:lang w:val="en-GB"/>
        </w:rPr>
        <w:t xml:space="preserve">Make clear that their input matters and is important. Thank them for their cooperation. </w:t>
      </w:r>
    </w:p>
    <w:p w:rsidR="006E1D09" w:rsidRPr="00397B7B" w:rsidRDefault="006E1D09" w:rsidP="00B47364">
      <w:pPr>
        <w:pStyle w:val="Lijstalinea"/>
        <w:numPr>
          <w:ilvl w:val="2"/>
          <w:numId w:val="10"/>
        </w:numPr>
        <w:rPr>
          <w:lang w:val="en-GB"/>
        </w:rPr>
      </w:pPr>
      <w:r>
        <w:rPr>
          <w:lang w:val="en-GB"/>
        </w:rPr>
        <w:t xml:space="preserve">Ask permission for recording the </w:t>
      </w:r>
      <w:r w:rsidR="002102A3">
        <w:rPr>
          <w:lang w:val="en-GB"/>
        </w:rPr>
        <w:t xml:space="preserve">interview. Explain why you would like to record this (see p. 10 – Recording the interview) </w:t>
      </w:r>
    </w:p>
    <w:p w:rsidR="00B47364" w:rsidRPr="00397B7B" w:rsidRDefault="00B47364" w:rsidP="00B47364">
      <w:pPr>
        <w:pStyle w:val="Lijstalinea"/>
        <w:numPr>
          <w:ilvl w:val="2"/>
          <w:numId w:val="10"/>
        </w:numPr>
        <w:rPr>
          <w:lang w:val="en-GB"/>
        </w:rPr>
      </w:pPr>
      <w:r w:rsidRPr="00397B7B">
        <w:rPr>
          <w:lang w:val="en-GB"/>
        </w:rPr>
        <w:t xml:space="preserve">Explain what happens to the information. </w:t>
      </w:r>
    </w:p>
    <w:p w:rsidR="00B47364" w:rsidRDefault="00B47364" w:rsidP="00B47364">
      <w:pPr>
        <w:pStyle w:val="Lijstalinea"/>
        <w:numPr>
          <w:ilvl w:val="2"/>
          <w:numId w:val="10"/>
        </w:numPr>
        <w:rPr>
          <w:lang w:val="en-GB"/>
        </w:rPr>
      </w:pPr>
      <w:r w:rsidRPr="00397B7B">
        <w:rPr>
          <w:lang w:val="en-GB"/>
        </w:rPr>
        <w:t xml:space="preserve">Make clear the information is treated with care and that all data will remain anonymous. </w:t>
      </w:r>
    </w:p>
    <w:p w:rsidR="00F8247A" w:rsidRPr="00F8247A" w:rsidRDefault="00F8247A" w:rsidP="00F8247A">
      <w:pPr>
        <w:ind w:left="709"/>
        <w:rPr>
          <w:lang w:val="en-US"/>
        </w:rPr>
      </w:pPr>
      <w:r w:rsidRPr="00F8247A">
        <w:rPr>
          <w:lang w:val="en-US"/>
        </w:rPr>
        <w:t>Where</w:t>
      </w:r>
      <w:r>
        <w:rPr>
          <w:lang w:val="en-US"/>
        </w:rPr>
        <w:t xml:space="preserve"> </w:t>
      </w:r>
      <w:r w:rsidR="000040CC">
        <w:rPr>
          <w:lang w:val="en-US"/>
        </w:rPr>
        <w:t xml:space="preserve">your interview partner </w:t>
      </w:r>
      <w:r w:rsidRPr="00F8247A">
        <w:rPr>
          <w:lang w:val="en-US"/>
        </w:rPr>
        <w:t>has not met you before, the first few minutes of conversation will have a</w:t>
      </w:r>
      <w:r>
        <w:rPr>
          <w:lang w:val="en-US"/>
        </w:rPr>
        <w:t xml:space="preserve"> </w:t>
      </w:r>
      <w:r w:rsidRPr="00F8247A">
        <w:rPr>
          <w:lang w:val="en-US"/>
        </w:rPr>
        <w:t>significant impact on the outcome of the intervie</w:t>
      </w:r>
      <w:r>
        <w:rPr>
          <w:lang w:val="en-US"/>
        </w:rPr>
        <w:t>w. Often interviews take place in a setting that is unfamiliar to you. Still, it is your responsibility to start and shape the conversation.</w:t>
      </w:r>
    </w:p>
    <w:p w:rsidR="00B47364" w:rsidRPr="00397B7B" w:rsidRDefault="00B47364" w:rsidP="00FD3633">
      <w:pPr>
        <w:pStyle w:val="Lijstalinea"/>
        <w:rPr>
          <w:lang w:val="en-GB" w:eastAsia="ja-JP"/>
        </w:rPr>
      </w:pPr>
    </w:p>
    <w:p w:rsidR="00FD3633" w:rsidRPr="00397B7B" w:rsidRDefault="00FD3633" w:rsidP="00FD3633">
      <w:pPr>
        <w:pStyle w:val="Lijstalinea"/>
        <w:numPr>
          <w:ilvl w:val="0"/>
          <w:numId w:val="3"/>
        </w:numPr>
        <w:rPr>
          <w:lang w:val="en-GB" w:eastAsia="ja-JP"/>
        </w:rPr>
      </w:pPr>
      <w:r w:rsidRPr="00397B7B">
        <w:rPr>
          <w:lang w:val="en-GB" w:eastAsia="ja-JP"/>
        </w:rPr>
        <w:t>Prepared questions/topics</w:t>
      </w:r>
    </w:p>
    <w:p w:rsidR="008A269A" w:rsidRPr="00397B7B" w:rsidRDefault="00FD3633" w:rsidP="00B47364">
      <w:pPr>
        <w:pStyle w:val="Lijstalinea"/>
        <w:rPr>
          <w:lang w:val="en-GB" w:eastAsia="ja-JP"/>
        </w:rPr>
      </w:pPr>
      <w:r w:rsidRPr="00397B7B">
        <w:rPr>
          <w:lang w:val="en-GB" w:eastAsia="ja-JP"/>
        </w:rPr>
        <w:t>Remember that the aim of the interview is to explore the topic deeply. Use follow-up questions</w:t>
      </w:r>
      <w:r w:rsidR="00B47364" w:rsidRPr="00397B7B">
        <w:rPr>
          <w:lang w:val="en-GB" w:eastAsia="ja-JP"/>
        </w:rPr>
        <w:t xml:space="preserve"> and probes</w:t>
      </w:r>
      <w:r w:rsidRPr="00397B7B">
        <w:rPr>
          <w:lang w:val="en-GB" w:eastAsia="ja-JP"/>
        </w:rPr>
        <w:t xml:space="preserve"> to deepen the interview. This requires </w:t>
      </w:r>
      <w:r w:rsidR="006E1D09">
        <w:rPr>
          <w:lang w:val="en-GB" w:eastAsia="ja-JP"/>
        </w:rPr>
        <w:t>you</w:t>
      </w:r>
      <w:r w:rsidRPr="00397B7B">
        <w:rPr>
          <w:lang w:val="en-GB" w:eastAsia="ja-JP"/>
        </w:rPr>
        <w:t xml:space="preserve"> to ‘think on </w:t>
      </w:r>
      <w:r w:rsidR="006E1D09">
        <w:rPr>
          <w:lang w:val="en-GB" w:eastAsia="ja-JP"/>
        </w:rPr>
        <w:t xml:space="preserve">your </w:t>
      </w:r>
      <w:r w:rsidRPr="00397B7B">
        <w:rPr>
          <w:lang w:val="en-GB" w:eastAsia="ja-JP"/>
        </w:rPr>
        <w:t>feet’</w:t>
      </w:r>
      <w:r w:rsidR="00B47364" w:rsidRPr="00397B7B">
        <w:rPr>
          <w:lang w:val="en-GB" w:eastAsia="ja-JP"/>
        </w:rPr>
        <w:t xml:space="preserve"> and </w:t>
      </w:r>
      <w:r w:rsidRPr="00397B7B">
        <w:rPr>
          <w:lang w:val="en-GB" w:eastAsia="ja-JP"/>
        </w:rPr>
        <w:t xml:space="preserve">can use up a lot of energy. </w:t>
      </w:r>
    </w:p>
    <w:p w:rsidR="00FD3633" w:rsidRPr="006E1D09" w:rsidRDefault="00B47364" w:rsidP="008A269A">
      <w:pPr>
        <w:pStyle w:val="Lijstalinea"/>
        <w:numPr>
          <w:ilvl w:val="0"/>
          <w:numId w:val="18"/>
        </w:numPr>
        <w:ind w:left="2410"/>
        <w:rPr>
          <w:lang w:val="en-GB"/>
        </w:rPr>
      </w:pPr>
      <w:r w:rsidRPr="00397B7B">
        <w:rPr>
          <w:lang w:val="en-GB"/>
        </w:rPr>
        <w:t xml:space="preserve">Ensure you start with the profile </w:t>
      </w:r>
      <w:r w:rsidR="006E1D09">
        <w:rPr>
          <w:lang w:val="en-GB"/>
        </w:rPr>
        <w:t xml:space="preserve">and the context </w:t>
      </w:r>
      <w:r w:rsidRPr="00397B7B">
        <w:rPr>
          <w:lang w:val="en-GB"/>
        </w:rPr>
        <w:t>of the participant. Who are you talking to?</w:t>
      </w:r>
      <w:r w:rsidR="006E1D09">
        <w:rPr>
          <w:lang w:val="en-GB"/>
        </w:rPr>
        <w:t xml:space="preserve"> A possible starting question could be: </w:t>
      </w:r>
      <w:r w:rsidR="006E1D09" w:rsidRPr="006E1D09">
        <w:rPr>
          <w:i/>
          <w:iCs/>
          <w:lang w:val="en-GB"/>
        </w:rPr>
        <w:t xml:space="preserve">‘Tell me something about yourself’. </w:t>
      </w:r>
    </w:p>
    <w:p w:rsidR="006E1D09" w:rsidRPr="00397B7B" w:rsidRDefault="006E1D09" w:rsidP="008A269A">
      <w:pPr>
        <w:pStyle w:val="Lijstalinea"/>
        <w:numPr>
          <w:ilvl w:val="0"/>
          <w:numId w:val="18"/>
        </w:numPr>
        <w:ind w:left="2410"/>
        <w:rPr>
          <w:lang w:val="en-GB"/>
        </w:rPr>
      </w:pPr>
      <w:r>
        <w:rPr>
          <w:lang w:val="en-GB"/>
        </w:rPr>
        <w:t xml:space="preserve">After you gained information about the profile and context of your participant use the Interview Topic List and start with the first open question. </w:t>
      </w:r>
    </w:p>
    <w:p w:rsidR="00B47364" w:rsidRDefault="00B47364" w:rsidP="00B47364">
      <w:pPr>
        <w:pStyle w:val="Lijstalinea"/>
        <w:rPr>
          <w:lang w:val="en-GB" w:eastAsia="ja-JP"/>
        </w:rPr>
      </w:pPr>
    </w:p>
    <w:p w:rsidR="005810D8" w:rsidRPr="00397B7B" w:rsidRDefault="005810D8" w:rsidP="00B47364">
      <w:pPr>
        <w:pStyle w:val="Lijstalinea"/>
        <w:rPr>
          <w:lang w:val="en-GB" w:eastAsia="ja-JP"/>
        </w:rPr>
      </w:pPr>
    </w:p>
    <w:p w:rsidR="00FD3633" w:rsidRPr="00397B7B" w:rsidRDefault="00FD3633" w:rsidP="00FD3633">
      <w:pPr>
        <w:pStyle w:val="Lijstalinea"/>
        <w:numPr>
          <w:ilvl w:val="0"/>
          <w:numId w:val="3"/>
        </w:numPr>
        <w:rPr>
          <w:lang w:val="en-GB" w:eastAsia="ja-JP"/>
        </w:rPr>
      </w:pPr>
      <w:r w:rsidRPr="00397B7B">
        <w:rPr>
          <w:lang w:val="en-GB" w:eastAsia="ja-JP"/>
        </w:rPr>
        <w:t>Concluding comments</w:t>
      </w:r>
    </w:p>
    <w:p w:rsidR="00B47364" w:rsidRPr="00397B7B" w:rsidRDefault="00B47364" w:rsidP="00B47364">
      <w:pPr>
        <w:pStyle w:val="Lijstalinea"/>
        <w:numPr>
          <w:ilvl w:val="0"/>
          <w:numId w:val="16"/>
        </w:numPr>
        <w:rPr>
          <w:lang w:val="en-GB" w:eastAsia="ja-JP"/>
        </w:rPr>
      </w:pPr>
      <w:r w:rsidRPr="00397B7B">
        <w:rPr>
          <w:lang w:val="en-GB"/>
        </w:rPr>
        <w:t xml:space="preserve">Close the interview with some small talk about an easy subject. </w:t>
      </w:r>
    </w:p>
    <w:p w:rsidR="00B47364" w:rsidRPr="00397B7B" w:rsidRDefault="00B47364" w:rsidP="00B47364">
      <w:pPr>
        <w:pStyle w:val="Lijstalinea"/>
        <w:numPr>
          <w:ilvl w:val="0"/>
          <w:numId w:val="16"/>
        </w:numPr>
        <w:rPr>
          <w:lang w:val="en-GB" w:eastAsia="ja-JP"/>
        </w:rPr>
      </w:pPr>
      <w:r w:rsidRPr="00397B7B">
        <w:rPr>
          <w:lang w:val="en-GB"/>
        </w:rPr>
        <w:t xml:space="preserve">Thank the participant and make sure he or she is happy with the conversation. </w:t>
      </w:r>
    </w:p>
    <w:p w:rsidR="00B47364" w:rsidRPr="00397B7B" w:rsidRDefault="00B47364" w:rsidP="00B47364">
      <w:pPr>
        <w:pStyle w:val="Lijstalinea"/>
        <w:numPr>
          <w:ilvl w:val="0"/>
          <w:numId w:val="16"/>
        </w:numPr>
        <w:rPr>
          <w:lang w:val="en-GB" w:eastAsia="ja-JP"/>
        </w:rPr>
      </w:pPr>
      <w:r w:rsidRPr="00397B7B">
        <w:rPr>
          <w:lang w:val="en-GB"/>
        </w:rPr>
        <w:t>Ask for contact details (e.g. email address) to follow up on the interview.</w:t>
      </w:r>
    </w:p>
    <w:p w:rsidR="00B47364" w:rsidRPr="00397B7B" w:rsidRDefault="00B47364" w:rsidP="00B47364">
      <w:pPr>
        <w:pStyle w:val="Lijstalinea"/>
        <w:numPr>
          <w:ilvl w:val="0"/>
          <w:numId w:val="16"/>
        </w:numPr>
        <w:rPr>
          <w:lang w:val="en-GB" w:eastAsia="ja-JP"/>
        </w:rPr>
      </w:pPr>
      <w:r w:rsidRPr="00397B7B">
        <w:rPr>
          <w:lang w:val="en-GB"/>
        </w:rPr>
        <w:t>Ensure th</w:t>
      </w:r>
      <w:r w:rsidR="006E1D09">
        <w:rPr>
          <w:lang w:val="en-GB"/>
        </w:rPr>
        <w:t>e conversation</w:t>
      </w:r>
      <w:r w:rsidRPr="00397B7B">
        <w:rPr>
          <w:lang w:val="en-GB"/>
        </w:rPr>
        <w:t xml:space="preserve"> shall only be used for the purpose of this research. </w:t>
      </w:r>
    </w:p>
    <w:p w:rsidR="00B47364" w:rsidRPr="00397B7B" w:rsidRDefault="00B47364" w:rsidP="00FD3633">
      <w:pPr>
        <w:pStyle w:val="Lijstalinea"/>
        <w:rPr>
          <w:lang w:val="en-GB" w:eastAsia="ja-JP"/>
        </w:rPr>
      </w:pPr>
    </w:p>
    <w:p w:rsidR="00FD3633" w:rsidRPr="00397B7B" w:rsidRDefault="00FD3633" w:rsidP="00FD3633">
      <w:pPr>
        <w:rPr>
          <w:lang w:val="en-GB" w:eastAsia="ja-JP"/>
        </w:rPr>
      </w:pPr>
    </w:p>
    <w:p w:rsidR="008C402F" w:rsidRDefault="008C402F" w:rsidP="00366E93">
      <w:pPr>
        <w:pStyle w:val="Kop2"/>
        <w:rPr>
          <w:lang w:val="en-GB" w:eastAsia="ja-JP"/>
        </w:rPr>
      </w:pPr>
      <w:bookmarkStart w:id="7" w:name="_Toc9605350"/>
    </w:p>
    <w:p w:rsidR="00FD3633" w:rsidRDefault="00FD3633" w:rsidP="00366E93">
      <w:pPr>
        <w:pStyle w:val="Kop2"/>
        <w:rPr>
          <w:lang w:val="en-GB" w:eastAsia="ja-JP"/>
        </w:rPr>
      </w:pPr>
      <w:r w:rsidRPr="00397B7B">
        <w:rPr>
          <w:lang w:val="en-GB" w:eastAsia="ja-JP"/>
        </w:rPr>
        <w:t xml:space="preserve">Phrasing </w:t>
      </w:r>
      <w:r w:rsidR="00ED52A9">
        <w:rPr>
          <w:lang w:val="en-GB" w:eastAsia="ja-JP"/>
        </w:rPr>
        <w:t>ad hoc</w:t>
      </w:r>
      <w:r w:rsidRPr="00397B7B">
        <w:rPr>
          <w:lang w:val="en-GB" w:eastAsia="ja-JP"/>
        </w:rPr>
        <w:t xml:space="preserve"> interview questions</w:t>
      </w:r>
      <w:bookmarkEnd w:id="7"/>
      <w:r w:rsidR="00ED52A9">
        <w:rPr>
          <w:lang w:val="en-GB" w:eastAsia="ja-JP"/>
        </w:rPr>
        <w:t xml:space="preserve"> </w:t>
      </w:r>
    </w:p>
    <w:p w:rsidR="002102A3" w:rsidRDefault="002102A3" w:rsidP="002102A3">
      <w:pPr>
        <w:rPr>
          <w:lang w:val="en-GB" w:eastAsia="ja-JP"/>
        </w:rPr>
      </w:pPr>
    </w:p>
    <w:p w:rsidR="002102A3" w:rsidRPr="002102A3" w:rsidRDefault="00ED52A9" w:rsidP="002102A3">
      <w:pPr>
        <w:rPr>
          <w:lang w:val="en-GB" w:eastAsia="ja-JP"/>
        </w:rPr>
      </w:pPr>
      <w:r>
        <w:rPr>
          <w:lang w:val="en-GB" w:eastAsia="ja-JP"/>
        </w:rPr>
        <w:t xml:space="preserve">As explained in chapter 1.2, there will be situations during the interview where there is a need for further questions to gain a deeper understanding of things. These questions need to be made ad hoc and ask for improvising. However, there are general rules that can help you phrase these questions at the spot. </w:t>
      </w:r>
    </w:p>
    <w:p w:rsidR="00FD3633" w:rsidRPr="00397B7B" w:rsidRDefault="00FD3633" w:rsidP="00FD3633">
      <w:pPr>
        <w:rPr>
          <w:lang w:val="en-GB" w:eastAsia="ja-JP"/>
        </w:rPr>
      </w:pPr>
    </w:p>
    <w:p w:rsidR="00FD3633" w:rsidRPr="00397B7B" w:rsidRDefault="00FD3633" w:rsidP="00FD3633">
      <w:pPr>
        <w:pStyle w:val="Lijstalinea"/>
        <w:numPr>
          <w:ilvl w:val="0"/>
          <w:numId w:val="4"/>
        </w:numPr>
        <w:rPr>
          <w:lang w:val="en-GB" w:eastAsia="ja-JP"/>
        </w:rPr>
      </w:pPr>
      <w:r w:rsidRPr="00397B7B">
        <w:rPr>
          <w:lang w:val="en-GB" w:eastAsia="ja-JP"/>
        </w:rPr>
        <w:t xml:space="preserve">Questions should be easy to understand by the participants and be sensitive to their background. </w:t>
      </w:r>
    </w:p>
    <w:p w:rsidR="00FD3633" w:rsidRPr="00397B7B" w:rsidRDefault="00FD3633" w:rsidP="00FD3633">
      <w:pPr>
        <w:pStyle w:val="Lijstalinea"/>
        <w:numPr>
          <w:ilvl w:val="0"/>
          <w:numId w:val="4"/>
        </w:numPr>
        <w:rPr>
          <w:lang w:val="en-GB" w:eastAsia="ja-JP"/>
        </w:rPr>
      </w:pPr>
      <w:r w:rsidRPr="00397B7B">
        <w:rPr>
          <w:lang w:val="en-GB" w:eastAsia="ja-JP"/>
        </w:rPr>
        <w:t>The questions should be short, clear and a neutral as possible.</w:t>
      </w:r>
    </w:p>
    <w:p w:rsidR="00FD3633" w:rsidRPr="00397B7B" w:rsidRDefault="00FD3633" w:rsidP="00FD3633">
      <w:pPr>
        <w:pStyle w:val="Lijstalinea"/>
        <w:numPr>
          <w:ilvl w:val="0"/>
          <w:numId w:val="4"/>
        </w:numPr>
        <w:rPr>
          <w:lang w:val="en-GB" w:eastAsia="ja-JP"/>
        </w:rPr>
      </w:pPr>
      <w:r w:rsidRPr="00397B7B">
        <w:rPr>
          <w:lang w:val="en-GB" w:eastAsia="ja-JP"/>
        </w:rPr>
        <w:t xml:space="preserve">They should be phrased so participants have the opportunity to talk rather than give short answers. </w:t>
      </w:r>
    </w:p>
    <w:p w:rsidR="00FD3633" w:rsidRPr="00397B7B" w:rsidRDefault="00FD3633" w:rsidP="00FD3633">
      <w:pPr>
        <w:pStyle w:val="Lijstalinea"/>
        <w:numPr>
          <w:ilvl w:val="0"/>
          <w:numId w:val="4"/>
        </w:numPr>
        <w:rPr>
          <w:lang w:val="en-GB" w:eastAsia="ja-JP"/>
        </w:rPr>
      </w:pPr>
      <w:r w:rsidRPr="00397B7B">
        <w:rPr>
          <w:lang w:val="en-GB" w:eastAsia="ja-JP"/>
        </w:rPr>
        <w:t>Questions should not be factual and demand ‘yes’ or ‘no’ answers.</w:t>
      </w:r>
    </w:p>
    <w:p w:rsidR="00FD3633" w:rsidRDefault="00FD3633" w:rsidP="00FD3633">
      <w:pPr>
        <w:pStyle w:val="Lijstalinea"/>
        <w:numPr>
          <w:ilvl w:val="0"/>
          <w:numId w:val="4"/>
        </w:numPr>
        <w:rPr>
          <w:lang w:val="en-GB" w:eastAsia="ja-JP"/>
        </w:rPr>
      </w:pPr>
      <w:r w:rsidRPr="00397B7B">
        <w:rPr>
          <w:lang w:val="en-GB" w:eastAsia="ja-JP"/>
        </w:rPr>
        <w:t xml:space="preserve">They should only contain one single question, not two at the same time. </w:t>
      </w:r>
    </w:p>
    <w:p w:rsidR="00FC6F05" w:rsidRDefault="00FC6F05" w:rsidP="00FC6F05">
      <w:pPr>
        <w:rPr>
          <w:lang w:val="en-GB" w:eastAsia="ja-JP"/>
        </w:rPr>
      </w:pPr>
    </w:p>
    <w:p w:rsidR="008E5BDA" w:rsidRPr="00397B7B" w:rsidRDefault="00FC6F05" w:rsidP="008E5BDA">
      <w:pPr>
        <w:rPr>
          <w:lang w:val="en-GB" w:eastAsia="ja-JP"/>
        </w:rPr>
      </w:pPr>
      <w:r>
        <w:rPr>
          <w:lang w:val="en-GB" w:eastAsia="ja-JP"/>
        </w:rPr>
        <w:t xml:space="preserve">At the same time there are different types of questions. As explained, I-KNOW-HOW aims to gain an understanding about the experiences and feelings of people confronted with cancer and the return to work process. </w:t>
      </w:r>
      <w:r w:rsidR="001F3F26">
        <w:rPr>
          <w:lang w:val="en-GB" w:eastAsia="ja-JP"/>
        </w:rPr>
        <w:t xml:space="preserve">Your questions could therefore be aimed at the behaviour of people in certain situations. What does your interview participant think about a topic to gain an insight of their opinions and </w:t>
      </w:r>
      <w:proofErr w:type="gramStart"/>
      <w:r w:rsidR="001F3F26">
        <w:rPr>
          <w:lang w:val="en-GB" w:eastAsia="ja-JP"/>
        </w:rPr>
        <w:t>values.</w:t>
      </w:r>
      <w:proofErr w:type="gramEnd"/>
      <w:r w:rsidR="001F3F26">
        <w:rPr>
          <w:lang w:val="en-GB" w:eastAsia="ja-JP"/>
        </w:rPr>
        <w:t xml:space="preserve"> I-KNOW-HOW will also include desk research. By asking knowledge questions you can support this desk research with real-life examples. </w:t>
      </w:r>
      <w:r w:rsidR="00F150BF">
        <w:rPr>
          <w:lang w:val="en-GB" w:eastAsia="ja-JP"/>
        </w:rPr>
        <w:t xml:space="preserve">This also includes the experience questions as, for example, regulations on paper are often experienced different by people in real-life situations. And last, you can ask about feelings rather than what a person thinks. </w:t>
      </w:r>
    </w:p>
    <w:p w:rsidR="008E5BDA" w:rsidRPr="00397B7B" w:rsidRDefault="008E5BDA" w:rsidP="008E5BDA">
      <w:pPr>
        <w:ind w:left="426"/>
        <w:rPr>
          <w:lang w:val="en-GB" w:eastAsia="ja-JP"/>
        </w:rPr>
      </w:pPr>
    </w:p>
    <w:p w:rsidR="008E5BDA" w:rsidRPr="00397B7B" w:rsidRDefault="008E5BDA" w:rsidP="008E5BDA">
      <w:pPr>
        <w:pStyle w:val="Lijstalinea"/>
        <w:numPr>
          <w:ilvl w:val="0"/>
          <w:numId w:val="2"/>
        </w:numPr>
        <w:rPr>
          <w:lang w:val="en-GB" w:eastAsia="ja-JP"/>
        </w:rPr>
      </w:pPr>
      <w:r w:rsidRPr="00397B7B">
        <w:rPr>
          <w:lang w:val="en-GB" w:eastAsia="ja-JP"/>
        </w:rPr>
        <w:t xml:space="preserve">Behaviours; </w:t>
      </w:r>
    </w:p>
    <w:p w:rsidR="008E5BDA" w:rsidRPr="00397B7B" w:rsidRDefault="008E5BDA" w:rsidP="008E5BDA">
      <w:pPr>
        <w:pStyle w:val="Lijstalinea"/>
        <w:numPr>
          <w:ilvl w:val="0"/>
          <w:numId w:val="2"/>
        </w:numPr>
        <w:rPr>
          <w:lang w:val="en-GB" w:eastAsia="ja-JP"/>
        </w:rPr>
      </w:pPr>
      <w:r w:rsidRPr="00397B7B">
        <w:rPr>
          <w:lang w:val="en-GB" w:eastAsia="ja-JP"/>
        </w:rPr>
        <w:t xml:space="preserve">Opinions/values; what the person thinks about the topic </w:t>
      </w:r>
    </w:p>
    <w:p w:rsidR="008E5BDA" w:rsidRPr="00397B7B" w:rsidRDefault="008E5BDA" w:rsidP="008E5BDA">
      <w:pPr>
        <w:pStyle w:val="Lijstalinea"/>
        <w:numPr>
          <w:ilvl w:val="0"/>
          <w:numId w:val="2"/>
        </w:numPr>
        <w:rPr>
          <w:lang w:val="en-GB" w:eastAsia="ja-JP"/>
        </w:rPr>
      </w:pPr>
      <w:r w:rsidRPr="00397B7B">
        <w:rPr>
          <w:lang w:val="en-GB" w:eastAsia="ja-JP"/>
        </w:rPr>
        <w:t xml:space="preserve">Knowledge; to get facts about the topic to support desk research </w:t>
      </w:r>
    </w:p>
    <w:p w:rsidR="008E5BDA" w:rsidRPr="00397B7B" w:rsidRDefault="008E5BDA" w:rsidP="008E5BDA">
      <w:pPr>
        <w:pStyle w:val="Lijstalinea"/>
        <w:numPr>
          <w:ilvl w:val="0"/>
          <w:numId w:val="2"/>
        </w:numPr>
        <w:rPr>
          <w:lang w:val="en-GB" w:eastAsia="ja-JP"/>
        </w:rPr>
      </w:pPr>
      <w:r w:rsidRPr="00397B7B">
        <w:rPr>
          <w:lang w:val="en-GB" w:eastAsia="ja-JP"/>
        </w:rPr>
        <w:t xml:space="preserve">Feelings; what a person feels rather than what a person thinks </w:t>
      </w:r>
    </w:p>
    <w:p w:rsidR="008E5BDA" w:rsidRPr="00397B7B" w:rsidRDefault="008E5BDA" w:rsidP="008E5BDA">
      <w:pPr>
        <w:rPr>
          <w:lang w:val="en-GB" w:eastAsia="ja-JP"/>
        </w:rPr>
      </w:pPr>
    </w:p>
    <w:p w:rsidR="00EF44F0" w:rsidRDefault="00F150BF" w:rsidP="00EF44F0">
      <w:pPr>
        <w:rPr>
          <w:lang w:val="en-GB" w:eastAsia="ja-JP"/>
        </w:rPr>
      </w:pPr>
      <w:r>
        <w:rPr>
          <w:lang w:val="en-GB" w:eastAsia="ja-JP"/>
        </w:rPr>
        <w:t xml:space="preserve">While preparing the interview it is good to think about some possible questions which could be of importance to the context in which you are conducing the interview. Write these down on the I-KNOW-HOW Interview Topics List that you take with you to the interview. </w:t>
      </w:r>
    </w:p>
    <w:p w:rsidR="00F150BF" w:rsidRDefault="00F150BF" w:rsidP="00EF44F0">
      <w:pPr>
        <w:rPr>
          <w:lang w:val="en-GB" w:eastAsia="ja-JP"/>
        </w:rPr>
      </w:pPr>
    </w:p>
    <w:p w:rsidR="00F150BF" w:rsidRPr="00397B7B" w:rsidRDefault="00F150BF" w:rsidP="00EF44F0">
      <w:pPr>
        <w:rPr>
          <w:lang w:val="en-GB" w:eastAsia="ja-JP"/>
        </w:rPr>
      </w:pPr>
    </w:p>
    <w:p w:rsidR="00EF44F0" w:rsidRPr="00397B7B" w:rsidRDefault="00EF44F0" w:rsidP="00EF44F0">
      <w:pPr>
        <w:pStyle w:val="Kop2"/>
        <w:rPr>
          <w:lang w:val="en-GB" w:eastAsia="ja-JP"/>
        </w:rPr>
      </w:pPr>
      <w:bookmarkStart w:id="8" w:name="_Toc9605351"/>
      <w:r w:rsidRPr="00397B7B">
        <w:rPr>
          <w:lang w:val="en-GB" w:eastAsia="ja-JP"/>
        </w:rPr>
        <w:t>Interview probes</w:t>
      </w:r>
      <w:bookmarkEnd w:id="8"/>
      <w:r w:rsidRPr="00397B7B">
        <w:rPr>
          <w:lang w:val="en-GB" w:eastAsia="ja-JP"/>
        </w:rPr>
        <w:t xml:space="preserve"> </w:t>
      </w:r>
    </w:p>
    <w:p w:rsidR="0078405E" w:rsidRPr="00397B7B" w:rsidRDefault="0078405E" w:rsidP="0078405E">
      <w:pPr>
        <w:rPr>
          <w:lang w:val="en-GB" w:eastAsia="ja-JP"/>
        </w:rPr>
      </w:pPr>
    </w:p>
    <w:p w:rsidR="0078405E" w:rsidRPr="00397B7B" w:rsidRDefault="0078405E" w:rsidP="0078405E">
      <w:pPr>
        <w:rPr>
          <w:rFonts w:ascii="Times New Roman" w:hAnsi="Times New Roman" w:cs="Times New Roman"/>
          <w:lang w:val="en-GB" w:eastAsia="nl-NL"/>
        </w:rPr>
      </w:pPr>
      <w:r w:rsidRPr="00397B7B">
        <w:rPr>
          <w:shd w:val="clear" w:color="auto" w:fill="FFFFFF"/>
          <w:lang w:val="en-GB" w:eastAsia="nl-NL"/>
        </w:rPr>
        <w:t>During an interview you often want or need more information than you get when you ask a question. Probing is asking follow-up questions when you do not fully understand a response, when answers are vague or ambiguous or when you want to obtain more specific or in-depth information. There are different probes you can use</w:t>
      </w:r>
      <w:r w:rsidR="00F150BF">
        <w:rPr>
          <w:shd w:val="clear" w:color="auto" w:fill="FFFFFF"/>
          <w:lang w:val="en-GB" w:eastAsia="nl-NL"/>
        </w:rPr>
        <w:t xml:space="preserve">. </w:t>
      </w:r>
    </w:p>
    <w:p w:rsidR="00EF44F0" w:rsidRPr="00397B7B" w:rsidRDefault="00EF44F0" w:rsidP="00EF44F0">
      <w:pPr>
        <w:rPr>
          <w:lang w:val="en-GB" w:eastAsia="ja-JP"/>
        </w:rPr>
      </w:pPr>
    </w:p>
    <w:p w:rsidR="00EF44F0" w:rsidRDefault="00EF44F0" w:rsidP="008A269A">
      <w:pPr>
        <w:pStyle w:val="Kop3"/>
        <w:ind w:firstLine="708"/>
        <w:rPr>
          <w:lang w:val="en-GB" w:eastAsia="ja-JP"/>
        </w:rPr>
      </w:pPr>
      <w:bookmarkStart w:id="9" w:name="_Toc9605352"/>
      <w:r w:rsidRPr="00397B7B">
        <w:rPr>
          <w:lang w:val="en-GB" w:eastAsia="ja-JP"/>
        </w:rPr>
        <w:t>The silent probe</w:t>
      </w:r>
      <w:bookmarkEnd w:id="9"/>
      <w:r w:rsidRPr="00397B7B">
        <w:rPr>
          <w:lang w:val="en-GB" w:eastAsia="ja-JP"/>
        </w:rPr>
        <w:t xml:space="preserve"> </w:t>
      </w:r>
    </w:p>
    <w:p w:rsidR="00F150BF" w:rsidRPr="00F150BF" w:rsidRDefault="00F150BF" w:rsidP="00F150BF">
      <w:pPr>
        <w:rPr>
          <w:lang w:val="en-GB" w:eastAsia="ja-JP"/>
        </w:rPr>
      </w:pPr>
    </w:p>
    <w:p w:rsidR="00EF44F0" w:rsidRPr="00397B7B" w:rsidRDefault="00EF44F0" w:rsidP="00EF44F0">
      <w:pPr>
        <w:rPr>
          <w:rFonts w:ascii="Times New Roman" w:eastAsia="Times New Roman" w:hAnsi="Times New Roman" w:cs="Times New Roman"/>
          <w:lang w:val="en-GB" w:eastAsia="nl-NL"/>
        </w:rPr>
      </w:pPr>
      <w:r w:rsidRPr="00397B7B">
        <w:rPr>
          <w:lang w:val="en-GB"/>
        </w:rPr>
        <w:t xml:space="preserve">This might be the most effective of all interview probes, but also the hardest one to master. Imagine a participant begins telling you </w:t>
      </w:r>
      <w:r w:rsidR="006A4A20" w:rsidRPr="00397B7B">
        <w:rPr>
          <w:lang w:val="en-GB"/>
        </w:rPr>
        <w:t xml:space="preserve">about their life with cancer </w:t>
      </w:r>
      <w:r w:rsidRPr="00397B7B">
        <w:rPr>
          <w:lang w:val="en-GB"/>
        </w:rPr>
        <w:t xml:space="preserve">but falls short from giving the details you need. Your first response might be to ask more questions about the statement or move on to the next question. </w:t>
      </w:r>
      <w:r w:rsidRPr="00397B7B">
        <w:rPr>
          <w:b/>
          <w:i/>
          <w:lang w:val="en-GB"/>
        </w:rPr>
        <w:t>Or you can choose to remain silent</w:t>
      </w:r>
      <w:r w:rsidRPr="00397B7B">
        <w:rPr>
          <w:lang w:val="en-GB"/>
        </w:rPr>
        <w:t xml:space="preserve">. The unavoidable silence will then fill the room, allowing the participant to naturally fill that silence with a more detailed response. This </w:t>
      </w:r>
      <w:r w:rsidR="006A4A20" w:rsidRPr="00397B7B">
        <w:rPr>
          <w:lang w:val="en-GB"/>
        </w:rPr>
        <w:t>sounds easy</w:t>
      </w:r>
      <w:r w:rsidRPr="00397B7B">
        <w:rPr>
          <w:lang w:val="en-GB"/>
        </w:rPr>
        <w:t xml:space="preserve"> but</w:t>
      </w:r>
      <w:r w:rsidR="006A4A20" w:rsidRPr="00397B7B">
        <w:rPr>
          <w:lang w:val="en-GB"/>
        </w:rPr>
        <w:t xml:space="preserve"> is</w:t>
      </w:r>
      <w:r w:rsidRPr="00397B7B">
        <w:rPr>
          <w:lang w:val="en-GB"/>
        </w:rPr>
        <w:t xml:space="preserve"> much </w:t>
      </w:r>
      <w:r w:rsidRPr="00397B7B">
        <w:rPr>
          <w:lang w:val="en-GB"/>
        </w:rPr>
        <w:lastRenderedPageBreak/>
        <w:t xml:space="preserve">harder in practice. </w:t>
      </w:r>
      <w:r w:rsidR="006A4A20" w:rsidRPr="00397B7B">
        <w:rPr>
          <w:lang w:val="en-GB"/>
        </w:rPr>
        <w:t>People dislike</w:t>
      </w:r>
      <w:r w:rsidRPr="00397B7B">
        <w:rPr>
          <w:lang w:val="en-GB"/>
        </w:rPr>
        <w:t xml:space="preserve"> uncomfortable silences, so you will find it awkward at first, much more than your participant. But if you can get past this, it can be used to your advantage: the more they talk, the more insights you will get.</w:t>
      </w:r>
      <w:r w:rsidR="006A4A20" w:rsidRPr="00397B7B">
        <w:rPr>
          <w:lang w:val="en-GB"/>
        </w:rPr>
        <w:t xml:space="preserve"> You can use the 5 second rule. During the silence you count to 5 in your head to distract you</w:t>
      </w:r>
      <w:r w:rsidR="00F150BF">
        <w:rPr>
          <w:lang w:val="en-GB"/>
        </w:rPr>
        <w:t>rself</w:t>
      </w:r>
      <w:r w:rsidR="006A4A20" w:rsidRPr="00397B7B">
        <w:rPr>
          <w:lang w:val="en-GB"/>
        </w:rPr>
        <w:t xml:space="preserve"> from the silence in the room. Most of the time people will start talking within this time. </w:t>
      </w:r>
    </w:p>
    <w:p w:rsidR="006A4A20" w:rsidRPr="00397B7B" w:rsidRDefault="006A4A20" w:rsidP="00EF44F0">
      <w:pPr>
        <w:rPr>
          <w:rFonts w:ascii="Times New Roman" w:eastAsia="Times New Roman" w:hAnsi="Times New Roman" w:cs="Times New Roman"/>
          <w:lang w:val="en-GB" w:eastAsia="nl-NL"/>
        </w:rPr>
      </w:pPr>
    </w:p>
    <w:p w:rsidR="006A4A20" w:rsidRDefault="006A4A20" w:rsidP="008A269A">
      <w:pPr>
        <w:pStyle w:val="Kop3"/>
        <w:ind w:firstLine="708"/>
        <w:rPr>
          <w:rFonts w:eastAsia="Times New Roman"/>
          <w:lang w:val="en-GB" w:eastAsia="nl-NL"/>
        </w:rPr>
      </w:pPr>
      <w:bookmarkStart w:id="10" w:name="_Toc9605353"/>
      <w:r w:rsidRPr="00397B7B">
        <w:rPr>
          <w:rFonts w:eastAsia="Times New Roman"/>
          <w:lang w:val="en-GB" w:eastAsia="nl-NL"/>
        </w:rPr>
        <w:t>The uh-huh probe</w:t>
      </w:r>
      <w:bookmarkEnd w:id="10"/>
    </w:p>
    <w:p w:rsidR="00F150BF" w:rsidRPr="00F150BF" w:rsidRDefault="00F150BF" w:rsidP="00F150BF">
      <w:pPr>
        <w:rPr>
          <w:lang w:val="en-GB" w:eastAsia="nl-NL"/>
        </w:rPr>
      </w:pPr>
    </w:p>
    <w:p w:rsidR="006A4A20" w:rsidRPr="00397B7B" w:rsidRDefault="006A4A20" w:rsidP="006A4A20">
      <w:pPr>
        <w:rPr>
          <w:shd w:val="clear" w:color="auto" w:fill="FFFFFF"/>
          <w:lang w:val="en-GB" w:eastAsia="nl-NL"/>
        </w:rPr>
      </w:pPr>
      <w:r w:rsidRPr="00397B7B">
        <w:rPr>
          <w:shd w:val="clear" w:color="auto" w:fill="FFFFFF"/>
          <w:lang w:val="en-GB" w:eastAsia="nl-NL"/>
        </w:rPr>
        <w:t>The uh-huh probe is something people most of the time use naturally. ‘</w:t>
      </w:r>
      <w:proofErr w:type="gramStart"/>
      <w:r w:rsidRPr="00397B7B">
        <w:rPr>
          <w:shd w:val="clear" w:color="auto" w:fill="FFFFFF"/>
          <w:lang w:val="en-GB" w:eastAsia="nl-NL"/>
        </w:rPr>
        <w:t>Yes</w:t>
      </w:r>
      <w:proofErr w:type="gramEnd"/>
      <w:r w:rsidRPr="00397B7B">
        <w:rPr>
          <w:shd w:val="clear" w:color="auto" w:fill="FFFFFF"/>
          <w:lang w:val="en-GB" w:eastAsia="nl-NL"/>
        </w:rPr>
        <w:t xml:space="preserve"> I see’, ‘Right, uh huh’ ‘</w:t>
      </w:r>
      <w:proofErr w:type="spellStart"/>
      <w:r w:rsidRPr="00397B7B">
        <w:rPr>
          <w:shd w:val="clear" w:color="auto" w:fill="FFFFFF"/>
          <w:lang w:val="en-GB" w:eastAsia="nl-NL"/>
        </w:rPr>
        <w:t>Mmm</w:t>
      </w:r>
      <w:proofErr w:type="spellEnd"/>
      <w:r w:rsidRPr="00397B7B">
        <w:rPr>
          <w:shd w:val="clear" w:color="auto" w:fill="FFFFFF"/>
          <w:lang w:val="en-GB" w:eastAsia="nl-NL"/>
        </w:rPr>
        <w:t xml:space="preserve"> hmm’ are all common sounds that are often used by the interviewer. These probes are reaffirming what is being said by the participant is ok. Make sure you are genuine with the probe as the participant may feel you are trying to rush them through the conversation. This probe can be used in combination with the silent probe which can make a very powerful combination in gaining insights from the participant.</w:t>
      </w:r>
    </w:p>
    <w:p w:rsidR="00EF44F0" w:rsidRPr="00397B7B" w:rsidRDefault="00EF44F0" w:rsidP="00EF44F0">
      <w:pPr>
        <w:rPr>
          <w:lang w:val="en-GB" w:eastAsia="ja-JP"/>
        </w:rPr>
      </w:pPr>
    </w:p>
    <w:p w:rsidR="00EF44F0" w:rsidRDefault="00EF44F0" w:rsidP="008A269A">
      <w:pPr>
        <w:pStyle w:val="Kop3"/>
        <w:ind w:firstLine="360"/>
        <w:rPr>
          <w:lang w:val="en-GB" w:eastAsia="ja-JP"/>
        </w:rPr>
      </w:pPr>
      <w:bookmarkStart w:id="11" w:name="_Toc9605354"/>
      <w:r w:rsidRPr="00397B7B">
        <w:rPr>
          <w:lang w:val="en-GB" w:eastAsia="ja-JP"/>
        </w:rPr>
        <w:t>Get more details</w:t>
      </w:r>
      <w:bookmarkEnd w:id="11"/>
      <w:r w:rsidRPr="00397B7B">
        <w:rPr>
          <w:lang w:val="en-GB" w:eastAsia="ja-JP"/>
        </w:rPr>
        <w:t xml:space="preserve"> </w:t>
      </w:r>
    </w:p>
    <w:p w:rsidR="00F150BF" w:rsidRDefault="00F150BF" w:rsidP="00F150BF">
      <w:pPr>
        <w:rPr>
          <w:lang w:val="en-GB" w:eastAsia="ja-JP"/>
        </w:rPr>
      </w:pPr>
    </w:p>
    <w:p w:rsidR="00F150BF" w:rsidRDefault="00F150BF" w:rsidP="00F150BF">
      <w:pPr>
        <w:rPr>
          <w:lang w:val="en-GB" w:eastAsia="ja-JP"/>
        </w:rPr>
      </w:pPr>
      <w:r>
        <w:rPr>
          <w:lang w:val="en-GB" w:eastAsia="ja-JP"/>
        </w:rPr>
        <w:t xml:space="preserve">Sometimes you need more detail and the silence probe is not working or might not suite the moment. I that case you can use one of the following probing questions. </w:t>
      </w:r>
    </w:p>
    <w:p w:rsidR="00F150BF" w:rsidRPr="00F150BF" w:rsidRDefault="00F150BF" w:rsidP="00F150BF">
      <w:pPr>
        <w:rPr>
          <w:lang w:val="en-GB" w:eastAsia="ja-JP"/>
        </w:rPr>
      </w:pPr>
    </w:p>
    <w:p w:rsidR="00EF44F0" w:rsidRPr="00397B7B" w:rsidRDefault="00EF44F0" w:rsidP="00EF44F0">
      <w:pPr>
        <w:pStyle w:val="Lijstalinea"/>
        <w:numPr>
          <w:ilvl w:val="0"/>
          <w:numId w:val="13"/>
        </w:numPr>
        <w:rPr>
          <w:lang w:val="en-GB" w:eastAsia="ja-JP"/>
        </w:rPr>
      </w:pPr>
      <w:r w:rsidRPr="00397B7B">
        <w:rPr>
          <w:lang w:val="en-GB" w:eastAsia="ja-JP"/>
        </w:rPr>
        <w:t xml:space="preserve">Can you give me an example? </w:t>
      </w:r>
    </w:p>
    <w:p w:rsidR="00EF44F0" w:rsidRPr="00397B7B" w:rsidRDefault="00EF44F0" w:rsidP="00EF44F0">
      <w:pPr>
        <w:pStyle w:val="Lijstalinea"/>
        <w:numPr>
          <w:ilvl w:val="0"/>
          <w:numId w:val="13"/>
        </w:numPr>
        <w:rPr>
          <w:lang w:val="en-GB" w:eastAsia="ja-JP"/>
        </w:rPr>
      </w:pPr>
      <w:r w:rsidRPr="00397B7B">
        <w:rPr>
          <w:lang w:val="en-GB" w:eastAsia="ja-JP"/>
        </w:rPr>
        <w:t xml:space="preserve">Can you tell me more about that? </w:t>
      </w:r>
    </w:p>
    <w:p w:rsidR="00EF44F0" w:rsidRPr="00397B7B" w:rsidRDefault="00EF44F0" w:rsidP="00EF44F0">
      <w:pPr>
        <w:pStyle w:val="Lijstalinea"/>
        <w:numPr>
          <w:ilvl w:val="0"/>
          <w:numId w:val="13"/>
        </w:numPr>
        <w:rPr>
          <w:lang w:val="en-GB" w:eastAsia="ja-JP"/>
        </w:rPr>
      </w:pPr>
      <w:r w:rsidRPr="00397B7B">
        <w:rPr>
          <w:lang w:val="en-GB" w:eastAsia="ja-JP"/>
        </w:rPr>
        <w:t xml:space="preserve">How did others respond to this? </w:t>
      </w:r>
    </w:p>
    <w:p w:rsidR="00EF44F0" w:rsidRPr="00397B7B" w:rsidRDefault="00EF44F0" w:rsidP="00EF44F0">
      <w:pPr>
        <w:pStyle w:val="Lijstalinea"/>
        <w:numPr>
          <w:ilvl w:val="0"/>
          <w:numId w:val="13"/>
        </w:numPr>
        <w:rPr>
          <w:lang w:val="en-GB" w:eastAsia="ja-JP"/>
        </w:rPr>
      </w:pPr>
      <w:r w:rsidRPr="00397B7B">
        <w:rPr>
          <w:lang w:val="en-GB" w:eastAsia="ja-JP"/>
        </w:rPr>
        <w:t xml:space="preserve">How do you do that? </w:t>
      </w:r>
    </w:p>
    <w:p w:rsidR="00EF44F0" w:rsidRPr="00397B7B" w:rsidRDefault="00EF44F0" w:rsidP="00EF44F0">
      <w:pPr>
        <w:rPr>
          <w:lang w:val="en-GB" w:eastAsia="ja-JP"/>
        </w:rPr>
      </w:pPr>
    </w:p>
    <w:p w:rsidR="00EF44F0" w:rsidRDefault="00EF44F0" w:rsidP="008A269A">
      <w:pPr>
        <w:pStyle w:val="Kop3"/>
        <w:ind w:firstLine="360"/>
        <w:rPr>
          <w:lang w:val="en-GB" w:eastAsia="ja-JP"/>
        </w:rPr>
      </w:pPr>
      <w:bookmarkStart w:id="12" w:name="_Toc9605355"/>
      <w:r w:rsidRPr="00397B7B">
        <w:rPr>
          <w:lang w:val="en-GB" w:eastAsia="ja-JP"/>
        </w:rPr>
        <w:t>Get feelings, thoughts, rationale</w:t>
      </w:r>
      <w:bookmarkEnd w:id="12"/>
      <w:r w:rsidRPr="00397B7B">
        <w:rPr>
          <w:lang w:val="en-GB" w:eastAsia="ja-JP"/>
        </w:rPr>
        <w:t xml:space="preserve"> </w:t>
      </w:r>
    </w:p>
    <w:p w:rsidR="00F150BF" w:rsidRDefault="00F150BF" w:rsidP="00F150BF">
      <w:pPr>
        <w:rPr>
          <w:lang w:val="en-GB" w:eastAsia="ja-JP"/>
        </w:rPr>
      </w:pPr>
    </w:p>
    <w:p w:rsidR="00F150BF" w:rsidRDefault="00F150BF" w:rsidP="00F150BF">
      <w:pPr>
        <w:rPr>
          <w:lang w:val="en-GB" w:eastAsia="ja-JP"/>
        </w:rPr>
      </w:pPr>
      <w:r>
        <w:rPr>
          <w:lang w:val="en-GB" w:eastAsia="ja-JP"/>
        </w:rPr>
        <w:t>As discussed before, feelings, behaviour, experiences are all type of questions that can help you gain more understanding. Below are a few questions which can help you gain more depth and detail</w:t>
      </w:r>
      <w:r w:rsidR="00075E1B">
        <w:rPr>
          <w:lang w:val="en-GB" w:eastAsia="ja-JP"/>
        </w:rPr>
        <w:t xml:space="preserve">. </w:t>
      </w:r>
    </w:p>
    <w:p w:rsidR="00F150BF" w:rsidRPr="00F150BF" w:rsidRDefault="00F150BF" w:rsidP="00F150BF">
      <w:pPr>
        <w:rPr>
          <w:lang w:val="en-GB" w:eastAsia="ja-JP"/>
        </w:rPr>
      </w:pPr>
    </w:p>
    <w:p w:rsidR="00EF44F0" w:rsidRPr="00397B7B" w:rsidRDefault="00EF44F0" w:rsidP="00EF44F0">
      <w:pPr>
        <w:pStyle w:val="Lijstalinea"/>
        <w:numPr>
          <w:ilvl w:val="0"/>
          <w:numId w:val="14"/>
        </w:numPr>
        <w:rPr>
          <w:lang w:val="en-GB" w:eastAsia="ja-JP"/>
        </w:rPr>
      </w:pPr>
      <w:r w:rsidRPr="00397B7B">
        <w:rPr>
          <w:lang w:val="en-GB" w:eastAsia="ja-JP"/>
        </w:rPr>
        <w:t>Why was that important to you?</w:t>
      </w:r>
    </w:p>
    <w:p w:rsidR="00EF44F0" w:rsidRPr="00397B7B" w:rsidRDefault="00EF44F0" w:rsidP="00EF44F0">
      <w:pPr>
        <w:pStyle w:val="Lijstalinea"/>
        <w:numPr>
          <w:ilvl w:val="0"/>
          <w:numId w:val="14"/>
        </w:numPr>
        <w:rPr>
          <w:lang w:val="en-GB" w:eastAsia="ja-JP"/>
        </w:rPr>
      </w:pPr>
      <w:r w:rsidRPr="00397B7B">
        <w:rPr>
          <w:lang w:val="en-GB" w:eastAsia="ja-JP"/>
        </w:rPr>
        <w:t xml:space="preserve">Why does that stand out in your memory? </w:t>
      </w:r>
    </w:p>
    <w:p w:rsidR="00EF44F0" w:rsidRPr="00397B7B" w:rsidRDefault="00EF44F0" w:rsidP="00EF44F0">
      <w:pPr>
        <w:pStyle w:val="Lijstalinea"/>
        <w:numPr>
          <w:ilvl w:val="0"/>
          <w:numId w:val="14"/>
        </w:numPr>
        <w:rPr>
          <w:lang w:val="en-GB" w:eastAsia="ja-JP"/>
        </w:rPr>
      </w:pPr>
      <w:r w:rsidRPr="00397B7B">
        <w:rPr>
          <w:lang w:val="en-GB" w:eastAsia="ja-JP"/>
        </w:rPr>
        <w:t>Why do you think you noticed that?</w:t>
      </w:r>
    </w:p>
    <w:p w:rsidR="00EF44F0" w:rsidRPr="00397B7B" w:rsidRDefault="00EF44F0" w:rsidP="00EF44F0">
      <w:pPr>
        <w:pStyle w:val="Lijstalinea"/>
        <w:numPr>
          <w:ilvl w:val="0"/>
          <w:numId w:val="14"/>
        </w:numPr>
        <w:rPr>
          <w:lang w:val="en-GB" w:eastAsia="ja-JP"/>
        </w:rPr>
      </w:pPr>
      <w:r w:rsidRPr="00397B7B">
        <w:rPr>
          <w:lang w:val="en-GB" w:eastAsia="ja-JP"/>
        </w:rPr>
        <w:t xml:space="preserve">What motivated your response? </w:t>
      </w:r>
    </w:p>
    <w:p w:rsidR="00EF44F0" w:rsidRPr="00397B7B" w:rsidRDefault="00EF44F0" w:rsidP="00EF44F0">
      <w:pPr>
        <w:pStyle w:val="Lijstalinea"/>
        <w:numPr>
          <w:ilvl w:val="0"/>
          <w:numId w:val="14"/>
        </w:numPr>
        <w:rPr>
          <w:lang w:val="en-GB" w:eastAsia="ja-JP"/>
        </w:rPr>
      </w:pPr>
      <w:r w:rsidRPr="00397B7B">
        <w:rPr>
          <w:lang w:val="en-GB" w:eastAsia="ja-JP"/>
        </w:rPr>
        <w:t>How did you feel about that?</w:t>
      </w:r>
    </w:p>
    <w:p w:rsidR="008E5BDA" w:rsidRPr="00397B7B" w:rsidRDefault="008E5BDA" w:rsidP="008E5BDA">
      <w:pPr>
        <w:rPr>
          <w:lang w:val="en-GB" w:eastAsia="ja-JP"/>
        </w:rPr>
      </w:pPr>
    </w:p>
    <w:p w:rsidR="00FD3633" w:rsidRPr="00397B7B" w:rsidRDefault="00FD3633" w:rsidP="00FD3633">
      <w:pPr>
        <w:rPr>
          <w:lang w:val="en-GB" w:eastAsia="ja-JP"/>
        </w:rPr>
      </w:pPr>
    </w:p>
    <w:p w:rsidR="0078405E" w:rsidRPr="00397B7B" w:rsidRDefault="0078405E" w:rsidP="0078405E">
      <w:pPr>
        <w:rPr>
          <w:rFonts w:ascii="Times New Roman" w:hAnsi="Times New Roman" w:cs="Times New Roman"/>
          <w:lang w:val="en-GB" w:eastAsia="nl-NL"/>
        </w:rPr>
      </w:pPr>
      <w:r w:rsidRPr="00397B7B">
        <w:rPr>
          <w:shd w:val="clear" w:color="auto" w:fill="FFFFFF"/>
          <w:lang w:val="en-GB" w:eastAsia="nl-NL"/>
        </w:rPr>
        <w:t>In broad terms, probing questions often begin with </w:t>
      </w:r>
      <w:r w:rsidRPr="00397B7B">
        <w:rPr>
          <w:b/>
          <w:bCs/>
          <w:i/>
          <w:iCs/>
          <w:lang w:val="en-GB"/>
        </w:rPr>
        <w:t>“What”</w:t>
      </w:r>
      <w:r w:rsidRPr="00397B7B">
        <w:rPr>
          <w:shd w:val="clear" w:color="auto" w:fill="FFFFFF"/>
          <w:lang w:val="en-GB" w:eastAsia="nl-NL"/>
        </w:rPr>
        <w:t> or </w:t>
      </w:r>
      <w:r w:rsidRPr="00397B7B">
        <w:rPr>
          <w:b/>
          <w:bCs/>
          <w:i/>
          <w:iCs/>
          <w:lang w:val="en-GB"/>
        </w:rPr>
        <w:t>“How”</w:t>
      </w:r>
      <w:r w:rsidRPr="00397B7B">
        <w:rPr>
          <w:shd w:val="clear" w:color="auto" w:fill="FFFFFF"/>
          <w:lang w:val="en-GB" w:eastAsia="nl-NL"/>
        </w:rPr>
        <w:t> because they invite more detail. Questions that begin with </w:t>
      </w:r>
      <w:r w:rsidRPr="00397B7B">
        <w:rPr>
          <w:b/>
          <w:bCs/>
          <w:i/>
          <w:iCs/>
          <w:lang w:val="en-GB"/>
        </w:rPr>
        <w:t>“Do you…”</w:t>
      </w:r>
      <w:r w:rsidRPr="00397B7B">
        <w:rPr>
          <w:shd w:val="clear" w:color="auto" w:fill="FFFFFF"/>
          <w:lang w:val="en-GB" w:eastAsia="nl-NL"/>
        </w:rPr>
        <w:t> or </w:t>
      </w:r>
      <w:r w:rsidRPr="00397B7B">
        <w:rPr>
          <w:b/>
          <w:bCs/>
          <w:i/>
          <w:iCs/>
          <w:lang w:val="en-GB"/>
        </w:rPr>
        <w:t>“Are you…”</w:t>
      </w:r>
      <w:r w:rsidRPr="00397B7B">
        <w:rPr>
          <w:shd w:val="clear" w:color="auto" w:fill="FFFFFF"/>
          <w:lang w:val="en-GB" w:eastAsia="nl-NL"/>
        </w:rPr>
        <w:t> invite personal reflection. </w:t>
      </w:r>
      <w:r w:rsidRPr="00397B7B">
        <w:rPr>
          <w:b/>
          <w:bCs/>
          <w:i/>
          <w:iCs/>
          <w:lang w:val="en-GB"/>
        </w:rPr>
        <w:t>“Why”</w:t>
      </w:r>
      <w:r w:rsidRPr="00397B7B">
        <w:rPr>
          <w:shd w:val="clear" w:color="auto" w:fill="FFFFFF"/>
          <w:lang w:val="en-GB" w:eastAsia="nl-NL"/>
        </w:rPr>
        <w:t> questions can be problematic. They may put the respondent on the defensive or result in little useful information and require additional probing.</w:t>
      </w:r>
    </w:p>
    <w:p w:rsidR="0078405E" w:rsidRPr="00397B7B" w:rsidRDefault="0078405E" w:rsidP="00FD3633">
      <w:pPr>
        <w:rPr>
          <w:lang w:val="en-GB" w:eastAsia="ja-JP"/>
        </w:rPr>
      </w:pPr>
    </w:p>
    <w:p w:rsidR="003C10CE" w:rsidRDefault="005A5857" w:rsidP="005A5857">
      <w:pPr>
        <w:pStyle w:val="Kop2"/>
        <w:rPr>
          <w:lang w:val="en-GB"/>
        </w:rPr>
      </w:pPr>
      <w:bookmarkStart w:id="13" w:name="_Toc9605356"/>
      <w:r>
        <w:rPr>
          <w:lang w:val="en-GB"/>
        </w:rPr>
        <w:t>The interview topics/questions list</w:t>
      </w:r>
      <w:bookmarkEnd w:id="13"/>
      <w:r>
        <w:rPr>
          <w:lang w:val="en-GB"/>
        </w:rPr>
        <w:t xml:space="preserve"> </w:t>
      </w:r>
    </w:p>
    <w:p w:rsidR="00E704D5" w:rsidRDefault="00E704D5" w:rsidP="00E704D5">
      <w:pPr>
        <w:rPr>
          <w:lang w:val="en-GB"/>
        </w:rPr>
      </w:pPr>
    </w:p>
    <w:p w:rsidR="00E704D5" w:rsidRPr="00E704D5" w:rsidRDefault="00E704D5" w:rsidP="00E704D5">
      <w:pPr>
        <w:rPr>
          <w:lang w:val="en-GB"/>
        </w:rPr>
      </w:pPr>
      <w:r>
        <w:rPr>
          <w:lang w:val="en-GB"/>
        </w:rPr>
        <w:t xml:space="preserve">Separate document. </w:t>
      </w:r>
    </w:p>
    <w:p w:rsidR="005A5857" w:rsidRDefault="005A5857" w:rsidP="005A5857">
      <w:pPr>
        <w:rPr>
          <w:lang w:val="en-GB"/>
        </w:rPr>
      </w:pPr>
    </w:p>
    <w:p w:rsidR="005A5857" w:rsidRPr="005A5857" w:rsidRDefault="005A5857" w:rsidP="005A5857">
      <w:pPr>
        <w:rPr>
          <w:lang w:val="en-GB"/>
        </w:rPr>
      </w:pPr>
    </w:p>
    <w:p w:rsidR="0078405E" w:rsidRPr="00397B7B" w:rsidRDefault="0078405E" w:rsidP="00884E3D">
      <w:pPr>
        <w:rPr>
          <w:lang w:val="en-GB"/>
        </w:rPr>
      </w:pPr>
      <w:r w:rsidRPr="00397B7B">
        <w:rPr>
          <w:lang w:val="en-GB" w:eastAsia="ja-JP"/>
        </w:rPr>
        <w:br w:type="page"/>
      </w:r>
    </w:p>
    <w:p w:rsidR="00FD3633" w:rsidRPr="00397B7B" w:rsidRDefault="00B2798C" w:rsidP="00580CFA">
      <w:pPr>
        <w:pStyle w:val="Kop1"/>
        <w:rPr>
          <w:lang w:val="en-GB" w:eastAsia="ja-JP"/>
        </w:rPr>
      </w:pPr>
      <w:bookmarkStart w:id="14" w:name="_Toc9605357"/>
      <w:r>
        <w:rPr>
          <w:lang w:val="en-GB" w:eastAsia="ja-JP"/>
        </w:rPr>
        <w:lastRenderedPageBreak/>
        <w:t xml:space="preserve">How - </w:t>
      </w:r>
      <w:r w:rsidR="00FD3633" w:rsidRPr="00397B7B">
        <w:rPr>
          <w:lang w:val="en-GB" w:eastAsia="ja-JP"/>
        </w:rPr>
        <w:t>Interviewer skills</w:t>
      </w:r>
      <w:bookmarkEnd w:id="14"/>
      <w:r w:rsidR="00FD3633" w:rsidRPr="00397B7B">
        <w:rPr>
          <w:lang w:val="en-GB" w:eastAsia="ja-JP"/>
        </w:rPr>
        <w:t xml:space="preserve"> </w:t>
      </w:r>
    </w:p>
    <w:p w:rsidR="00FD3633" w:rsidRDefault="00FD3633" w:rsidP="00FD3633">
      <w:pPr>
        <w:rPr>
          <w:lang w:val="en-GB" w:eastAsia="ja-JP"/>
        </w:rPr>
      </w:pPr>
    </w:p>
    <w:p w:rsidR="00075E1B" w:rsidRDefault="00075E1B" w:rsidP="00FD3633">
      <w:pPr>
        <w:rPr>
          <w:lang w:val="en-GB" w:eastAsia="ja-JP"/>
        </w:rPr>
      </w:pPr>
      <w:r>
        <w:rPr>
          <w:lang w:val="en-GB" w:eastAsia="ja-JP"/>
        </w:rPr>
        <w:t xml:space="preserve">Except from how to carry out the interview, you as an interviewer, need some skills as well as some techniques. </w:t>
      </w:r>
    </w:p>
    <w:p w:rsidR="00075E1B" w:rsidRPr="00397B7B" w:rsidRDefault="00075E1B" w:rsidP="00FD3633">
      <w:pPr>
        <w:rPr>
          <w:lang w:val="en-GB" w:eastAsia="ja-JP"/>
        </w:rPr>
      </w:pPr>
    </w:p>
    <w:p w:rsidR="008E5BDA" w:rsidRPr="00397B7B" w:rsidRDefault="00FD3633" w:rsidP="00FD3633">
      <w:pPr>
        <w:rPr>
          <w:lang w:val="en-GB" w:eastAsia="ja-JP"/>
        </w:rPr>
      </w:pPr>
      <w:r w:rsidRPr="00397B7B">
        <w:rPr>
          <w:lang w:val="en-GB" w:eastAsia="ja-JP"/>
        </w:rPr>
        <w:t xml:space="preserve">Interpersonal skills used in everyday social life are important in </w:t>
      </w:r>
      <w:r w:rsidR="00075E1B">
        <w:rPr>
          <w:lang w:val="en-GB" w:eastAsia="ja-JP"/>
        </w:rPr>
        <w:t>an</w:t>
      </w:r>
      <w:r w:rsidRPr="00397B7B">
        <w:rPr>
          <w:lang w:val="en-GB" w:eastAsia="ja-JP"/>
        </w:rPr>
        <w:t xml:space="preserve"> interview. Make eye contact with </w:t>
      </w:r>
      <w:r w:rsidR="00075E1B">
        <w:rPr>
          <w:lang w:val="en-GB" w:eastAsia="ja-JP"/>
        </w:rPr>
        <w:t>your interview partner</w:t>
      </w:r>
      <w:r w:rsidRPr="00397B7B">
        <w:rPr>
          <w:lang w:val="en-GB" w:eastAsia="ja-JP"/>
        </w:rPr>
        <w:t xml:space="preserve">, make sure you have a relaxed body language, and show an interest in what </w:t>
      </w:r>
      <w:r w:rsidR="00075E1B">
        <w:rPr>
          <w:lang w:val="en-GB" w:eastAsia="ja-JP"/>
        </w:rPr>
        <w:t>people</w:t>
      </w:r>
      <w:r w:rsidRPr="00397B7B">
        <w:rPr>
          <w:lang w:val="en-GB" w:eastAsia="ja-JP"/>
        </w:rPr>
        <w:t xml:space="preserve"> say. </w:t>
      </w:r>
      <w:r w:rsidRPr="00075E1B">
        <w:rPr>
          <w:b/>
          <w:bCs/>
          <w:lang w:val="en-GB" w:eastAsia="ja-JP"/>
        </w:rPr>
        <w:t>Listen!</w:t>
      </w:r>
      <w:r w:rsidRPr="00397B7B">
        <w:rPr>
          <w:lang w:val="en-GB" w:eastAsia="ja-JP"/>
        </w:rPr>
        <w:t xml:space="preserve"> </w:t>
      </w:r>
      <w:r w:rsidR="008E5BDA" w:rsidRPr="00397B7B">
        <w:rPr>
          <w:lang w:val="en-GB" w:eastAsia="ja-JP"/>
        </w:rPr>
        <w:t>BUT – The need to strike a relaxed pose is one of the most stressful aspects of interviewing (</w:t>
      </w:r>
      <w:r w:rsidR="008E5BDA" w:rsidRPr="00397B7B">
        <w:rPr>
          <w:lang w:val="en-GB"/>
        </w:rPr>
        <w:t>O’Reilly, 2005)</w:t>
      </w:r>
      <w:r w:rsidR="008E5BDA" w:rsidRPr="00397B7B">
        <w:rPr>
          <w:lang w:val="en-GB" w:eastAsia="ja-JP"/>
        </w:rPr>
        <w:t xml:space="preserve">. </w:t>
      </w:r>
    </w:p>
    <w:p w:rsidR="008E5BDA" w:rsidRPr="00397B7B" w:rsidRDefault="008E5BDA" w:rsidP="00FD3633">
      <w:pPr>
        <w:rPr>
          <w:lang w:val="en-GB" w:eastAsia="ja-JP"/>
        </w:rPr>
      </w:pPr>
    </w:p>
    <w:p w:rsidR="008E5BDA" w:rsidRPr="00397B7B" w:rsidRDefault="008E5BDA" w:rsidP="00FD3633">
      <w:pPr>
        <w:rPr>
          <w:lang w:val="en-GB" w:eastAsia="ja-JP"/>
        </w:rPr>
      </w:pPr>
      <w:r w:rsidRPr="00397B7B">
        <w:rPr>
          <w:lang w:val="en-GB" w:eastAsia="ja-JP"/>
        </w:rPr>
        <w:t xml:space="preserve">As interviewer, you are the main instrument and building a relationship with your </w:t>
      </w:r>
      <w:r w:rsidR="00075E1B">
        <w:rPr>
          <w:lang w:val="en-GB" w:eastAsia="ja-JP"/>
        </w:rPr>
        <w:t>interview partner</w:t>
      </w:r>
      <w:r w:rsidRPr="00397B7B">
        <w:rPr>
          <w:lang w:val="en-GB" w:eastAsia="ja-JP"/>
        </w:rPr>
        <w:t xml:space="preserve"> is crucial to gain good high-quality information about the topic. Hard work is needed to build and sustain this relationship during the interview. </w:t>
      </w:r>
    </w:p>
    <w:p w:rsidR="008E5BDA" w:rsidRPr="00397B7B" w:rsidRDefault="008E5BDA" w:rsidP="00FD3633">
      <w:pPr>
        <w:rPr>
          <w:lang w:val="en-GB" w:eastAsia="ja-JP"/>
        </w:rPr>
      </w:pPr>
    </w:p>
    <w:p w:rsidR="008E5BDA" w:rsidRPr="00397B7B" w:rsidRDefault="008E5BDA" w:rsidP="008E5BDA">
      <w:pPr>
        <w:ind w:left="708"/>
        <w:rPr>
          <w:lang w:val="en-GB" w:eastAsia="ja-JP"/>
        </w:rPr>
      </w:pPr>
      <w:r w:rsidRPr="00397B7B">
        <w:rPr>
          <w:i/>
          <w:lang w:val="en-GB" w:eastAsia="ja-JP"/>
        </w:rPr>
        <w:t xml:space="preserve">“In order to gain access to the true thoughts and feelings of the participants, researchers adopt a non-judgemental stance towards the thoughts and words of the participants. The relationship should be built on mutual trust. The listener becomes the learner, while the participant is the teacher” </w:t>
      </w:r>
      <w:r w:rsidRPr="00397B7B">
        <w:rPr>
          <w:lang w:val="en-GB" w:eastAsia="ja-JP"/>
        </w:rPr>
        <w:t xml:space="preserve">(Holloway and Wheeler, 2011). </w:t>
      </w:r>
    </w:p>
    <w:p w:rsidR="004D7D5A" w:rsidRPr="00397B7B" w:rsidRDefault="004D7D5A" w:rsidP="008F2B8C">
      <w:pPr>
        <w:rPr>
          <w:lang w:val="en-GB" w:eastAsia="ja-JP"/>
        </w:rPr>
      </w:pPr>
    </w:p>
    <w:p w:rsidR="00FD5FAF" w:rsidRPr="00B6510A" w:rsidRDefault="00FD5FAF" w:rsidP="00B6510A">
      <w:pPr>
        <w:autoSpaceDE w:val="0"/>
        <w:autoSpaceDN w:val="0"/>
        <w:adjustRightInd w:val="0"/>
        <w:rPr>
          <w:rFonts w:ascii="Times New Roman" w:hAnsi="Times New Roman" w:cs="Times New Roman"/>
          <w:sz w:val="19"/>
          <w:szCs w:val="19"/>
          <w:lang w:val="en-US"/>
        </w:rPr>
      </w:pPr>
      <w:r w:rsidRPr="00397B7B">
        <w:rPr>
          <w:lang w:val="en-GB"/>
        </w:rPr>
        <w:t xml:space="preserve">As an interviewer you must always have attention for </w:t>
      </w:r>
      <w:r w:rsidR="00075E1B">
        <w:rPr>
          <w:lang w:val="en-GB"/>
        </w:rPr>
        <w:t>your</w:t>
      </w:r>
      <w:r w:rsidRPr="00397B7B">
        <w:rPr>
          <w:lang w:val="en-GB"/>
        </w:rPr>
        <w:t xml:space="preserve"> interview part</w:t>
      </w:r>
      <w:r w:rsidR="00075E1B">
        <w:rPr>
          <w:lang w:val="en-GB"/>
        </w:rPr>
        <w:t>ner</w:t>
      </w:r>
      <w:r w:rsidRPr="00397B7B">
        <w:rPr>
          <w:lang w:val="en-GB"/>
        </w:rPr>
        <w:t xml:space="preserve">. Empathise and encourage them in order to get the whole story. However, ensure you stay with the </w:t>
      </w:r>
      <w:r w:rsidRPr="00B6510A">
        <w:rPr>
          <w:lang w:val="en-GB"/>
        </w:rPr>
        <w:t xml:space="preserve">topic at hand. </w:t>
      </w:r>
      <w:r w:rsidR="00B6510A" w:rsidRPr="00B6510A">
        <w:rPr>
          <w:lang w:val="en-US"/>
        </w:rPr>
        <w:t>Robson (2002) says that you should enjoy the interview opportunity,</w:t>
      </w:r>
      <w:r w:rsidR="00B6510A">
        <w:rPr>
          <w:lang w:val="en-US"/>
        </w:rPr>
        <w:t xml:space="preserve"> </w:t>
      </w:r>
      <w:r w:rsidR="00B6510A" w:rsidRPr="00B6510A">
        <w:rPr>
          <w:lang w:val="en-US"/>
        </w:rPr>
        <w:t>or at least appear to do so.</w:t>
      </w:r>
    </w:p>
    <w:p w:rsidR="00FD5FAF" w:rsidRPr="00B6510A" w:rsidRDefault="00FD5FAF" w:rsidP="00FD5FAF">
      <w:pPr>
        <w:rPr>
          <w:lang w:val="en-US"/>
        </w:rPr>
      </w:pPr>
    </w:p>
    <w:p w:rsidR="00FD5FAF" w:rsidRDefault="00FD5FAF" w:rsidP="00FD5FAF">
      <w:pPr>
        <w:rPr>
          <w:lang w:val="en-GB" w:eastAsia="ja-JP"/>
        </w:rPr>
      </w:pPr>
      <w:r w:rsidRPr="00397B7B">
        <w:rPr>
          <w:lang w:val="en-GB" w:eastAsia="ja-JP"/>
        </w:rPr>
        <w:t>Make sure you do not become a participant of the interview yourself. As an interviewer you stay as objective as possible. You stay on the side-line, observe, take information to you but do not tell too much about yourself. Stay with the main topic of the interview and deviate from it as little as possible.</w:t>
      </w:r>
    </w:p>
    <w:p w:rsidR="00075E1B" w:rsidRPr="00397B7B" w:rsidRDefault="00075E1B" w:rsidP="00FD5FAF">
      <w:pPr>
        <w:rPr>
          <w:lang w:val="en-GB" w:eastAsia="ja-JP"/>
        </w:rPr>
      </w:pPr>
    </w:p>
    <w:p w:rsidR="00EE27D4" w:rsidRPr="00397B7B" w:rsidRDefault="00EE27D4" w:rsidP="00FD5FAF">
      <w:pPr>
        <w:rPr>
          <w:lang w:val="en-GB" w:eastAsia="ja-JP"/>
        </w:rPr>
      </w:pPr>
    </w:p>
    <w:p w:rsidR="00EE27D4" w:rsidRPr="00397B7B" w:rsidRDefault="00EE27D4" w:rsidP="00EE27D4">
      <w:pPr>
        <w:pStyle w:val="Kop2"/>
        <w:rPr>
          <w:lang w:val="en-GB" w:eastAsia="ja-JP"/>
        </w:rPr>
      </w:pPr>
      <w:bookmarkStart w:id="15" w:name="_Toc9605358"/>
      <w:r w:rsidRPr="00397B7B">
        <w:rPr>
          <w:lang w:val="en-GB" w:eastAsia="ja-JP"/>
        </w:rPr>
        <w:t xml:space="preserve">Recognising </w:t>
      </w:r>
      <w:r w:rsidR="00397B7B" w:rsidRPr="00397B7B">
        <w:rPr>
          <w:lang w:val="en-GB" w:eastAsia="ja-JP"/>
        </w:rPr>
        <w:t>a difficult interview partner</w:t>
      </w:r>
      <w:bookmarkEnd w:id="15"/>
      <w:r w:rsidR="00397B7B" w:rsidRPr="00397B7B">
        <w:rPr>
          <w:lang w:val="en-GB" w:eastAsia="ja-JP"/>
        </w:rPr>
        <w:t xml:space="preserve"> </w:t>
      </w:r>
    </w:p>
    <w:p w:rsidR="00397B7B" w:rsidRPr="00397B7B" w:rsidRDefault="00397B7B" w:rsidP="00397B7B">
      <w:pPr>
        <w:rPr>
          <w:lang w:val="en-GB" w:eastAsia="ja-JP"/>
        </w:rPr>
      </w:pPr>
    </w:p>
    <w:p w:rsidR="00397B7B" w:rsidRDefault="00397B7B" w:rsidP="00397B7B">
      <w:pPr>
        <w:rPr>
          <w:lang w:val="en-GB"/>
        </w:rPr>
      </w:pPr>
      <w:r w:rsidRPr="00397B7B">
        <w:rPr>
          <w:lang w:val="en-GB"/>
        </w:rPr>
        <w:t>Inevitably, during the course of your interviews you will meet some p</w:t>
      </w:r>
      <w:r w:rsidR="00075E1B">
        <w:rPr>
          <w:lang w:val="en-GB"/>
        </w:rPr>
        <w:t>eople</w:t>
      </w:r>
      <w:r w:rsidRPr="00397B7B">
        <w:rPr>
          <w:lang w:val="en-GB"/>
        </w:rPr>
        <w:t xml:space="preserve"> who are difficult to interview.</w:t>
      </w:r>
      <w:r>
        <w:rPr>
          <w:lang w:val="en-GB"/>
        </w:rPr>
        <w:t xml:space="preserve"> The table below summarises the most common difficulties and provides possible suggestions to overcome these. </w:t>
      </w:r>
    </w:p>
    <w:p w:rsidR="005810D8" w:rsidRDefault="005810D8" w:rsidP="00397B7B">
      <w:pPr>
        <w:rPr>
          <w:lang w:val="en-GB"/>
        </w:rPr>
      </w:pPr>
    </w:p>
    <w:p w:rsidR="008C402F" w:rsidRDefault="008C402F" w:rsidP="00397B7B">
      <w:pPr>
        <w:rPr>
          <w:lang w:val="en-GB"/>
        </w:rPr>
      </w:pPr>
    </w:p>
    <w:p w:rsidR="008C402F" w:rsidRDefault="008C402F" w:rsidP="00397B7B">
      <w:pPr>
        <w:rPr>
          <w:lang w:val="en-GB"/>
        </w:rPr>
      </w:pPr>
    </w:p>
    <w:p w:rsidR="00397B7B" w:rsidRDefault="00397B7B" w:rsidP="00397B7B">
      <w:pPr>
        <w:rPr>
          <w:lang w:val="en-GB"/>
        </w:rPr>
      </w:pPr>
    </w:p>
    <w:tbl>
      <w:tblPr>
        <w:tblStyle w:val="Onopgemaaktetabel2"/>
        <w:tblW w:w="0" w:type="auto"/>
        <w:tblLook w:val="04A0" w:firstRow="1" w:lastRow="0" w:firstColumn="1" w:lastColumn="0" w:noHBand="0" w:noVBand="1"/>
      </w:tblPr>
      <w:tblGrid>
        <w:gridCol w:w="4528"/>
        <w:gridCol w:w="4528"/>
      </w:tblGrid>
      <w:tr w:rsidR="00397B7B" w:rsidTr="009B7577">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4528" w:type="dxa"/>
            <w:shd w:val="clear" w:color="auto" w:fill="25567B"/>
          </w:tcPr>
          <w:p w:rsidR="00397B7B" w:rsidRPr="00397B7B" w:rsidRDefault="00397B7B" w:rsidP="00397B7B">
            <w:pPr>
              <w:rPr>
                <w:szCs w:val="21"/>
                <w:lang w:val="en-GB"/>
              </w:rPr>
            </w:pPr>
            <w:r w:rsidRPr="009B7577">
              <w:rPr>
                <w:color w:val="FFFFFF" w:themeColor="background1"/>
                <w:szCs w:val="21"/>
                <w:lang w:val="en-GB"/>
              </w:rPr>
              <w:t xml:space="preserve">Recognised difficulty </w:t>
            </w:r>
          </w:p>
        </w:tc>
        <w:tc>
          <w:tcPr>
            <w:tcW w:w="4528" w:type="dxa"/>
            <w:shd w:val="clear" w:color="auto" w:fill="25567B"/>
          </w:tcPr>
          <w:p w:rsidR="00397B7B" w:rsidRPr="00397B7B" w:rsidRDefault="00397B7B" w:rsidP="00397B7B">
            <w:pPr>
              <w:cnfStyle w:val="100000000000" w:firstRow="1" w:lastRow="0" w:firstColumn="0" w:lastColumn="0" w:oddVBand="0" w:evenVBand="0" w:oddHBand="0" w:evenHBand="0" w:firstRowFirstColumn="0" w:firstRowLastColumn="0" w:lastRowFirstColumn="0" w:lastRowLastColumn="0"/>
              <w:rPr>
                <w:szCs w:val="21"/>
                <w:lang w:val="en-GB"/>
              </w:rPr>
            </w:pPr>
            <w:r w:rsidRPr="009B7577">
              <w:rPr>
                <w:color w:val="FFFFFF" w:themeColor="background1"/>
                <w:szCs w:val="21"/>
                <w:lang w:val="en-GB"/>
              </w:rPr>
              <w:t xml:space="preserve">Suggestion </w:t>
            </w:r>
          </w:p>
        </w:tc>
      </w:tr>
      <w:tr w:rsidR="00397B7B" w:rsidRPr="00456167" w:rsidTr="0039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397B7B" w:rsidRPr="00397B7B" w:rsidRDefault="00397B7B" w:rsidP="00397B7B">
            <w:pPr>
              <w:rPr>
                <w:szCs w:val="21"/>
                <w:lang w:val="en-GB"/>
              </w:rPr>
            </w:pPr>
            <w:r w:rsidRPr="00397B7B">
              <w:rPr>
                <w:szCs w:val="21"/>
                <w:lang w:val="en-GB"/>
              </w:rPr>
              <w:t>Participant appears willing only to give</w:t>
            </w:r>
          </w:p>
          <w:p w:rsidR="00397B7B" w:rsidRPr="00397B7B" w:rsidRDefault="00397B7B" w:rsidP="00397B7B">
            <w:pPr>
              <w:rPr>
                <w:szCs w:val="21"/>
                <w:lang w:val="en-GB"/>
              </w:rPr>
            </w:pPr>
            <w:r w:rsidRPr="00397B7B">
              <w:rPr>
                <w:szCs w:val="21"/>
                <w:lang w:val="en-GB"/>
              </w:rPr>
              <w:t>monosyllabic answers, these being little</w:t>
            </w:r>
          </w:p>
          <w:p w:rsidR="00397B7B" w:rsidRPr="00397B7B" w:rsidRDefault="00397B7B" w:rsidP="00397B7B">
            <w:pPr>
              <w:rPr>
                <w:szCs w:val="21"/>
                <w:lang w:val="en-GB"/>
              </w:rPr>
            </w:pPr>
            <w:r w:rsidRPr="00397B7B">
              <w:rPr>
                <w:szCs w:val="21"/>
                <w:lang w:val="en-GB"/>
              </w:rPr>
              <w:t>more than ‘yes’ or ‘no’</w:t>
            </w:r>
          </w:p>
        </w:tc>
        <w:tc>
          <w:tcPr>
            <w:tcW w:w="4528" w:type="dxa"/>
          </w:tcPr>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Reasons for this are varied.</w:t>
            </w: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If it is due to limited time, or worries about</w:t>
            </w: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anonymity, then this can be minimised by</w:t>
            </w: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 xml:space="preserve">careful opening of the interview. </w:t>
            </w: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If the participant gives these answers despite such precautions, try phrasing your questions in as open a way as possible; also use long pauses to signify that you want to hear more.</w:t>
            </w:r>
          </w:p>
        </w:tc>
      </w:tr>
      <w:tr w:rsidR="00397B7B" w:rsidRPr="00456167" w:rsidTr="00397B7B">
        <w:tc>
          <w:tcPr>
            <w:cnfStyle w:val="001000000000" w:firstRow="0" w:lastRow="0" w:firstColumn="1" w:lastColumn="0" w:oddVBand="0" w:evenVBand="0" w:oddHBand="0" w:evenHBand="0" w:firstRowFirstColumn="0" w:firstRowLastColumn="0" w:lastRowFirstColumn="0" w:lastRowLastColumn="0"/>
            <w:tcW w:w="4528" w:type="dxa"/>
          </w:tcPr>
          <w:p w:rsidR="00397B7B" w:rsidRPr="00397B7B" w:rsidRDefault="00397B7B" w:rsidP="00397B7B">
            <w:pPr>
              <w:rPr>
                <w:szCs w:val="21"/>
                <w:lang w:val="en-GB"/>
              </w:rPr>
            </w:pPr>
            <w:r w:rsidRPr="00397B7B">
              <w:rPr>
                <w:szCs w:val="21"/>
                <w:lang w:val="en-GB"/>
              </w:rPr>
              <w:lastRenderedPageBreak/>
              <w:t>Participant repeatedly provides long</w:t>
            </w:r>
          </w:p>
          <w:p w:rsidR="00397B7B" w:rsidRPr="00397B7B" w:rsidRDefault="00397B7B" w:rsidP="00397B7B">
            <w:pPr>
              <w:rPr>
                <w:szCs w:val="21"/>
                <w:lang w:val="en-GB"/>
              </w:rPr>
            </w:pPr>
            <w:r w:rsidRPr="00397B7B">
              <w:rPr>
                <w:szCs w:val="21"/>
                <w:lang w:val="en-GB"/>
              </w:rPr>
              <w:t>answers which digress from the focus of</w:t>
            </w:r>
          </w:p>
          <w:p w:rsidR="00397B7B" w:rsidRPr="00397B7B" w:rsidRDefault="00397B7B" w:rsidP="00397B7B">
            <w:pPr>
              <w:rPr>
                <w:lang w:val="en-GB"/>
              </w:rPr>
            </w:pPr>
            <w:r w:rsidRPr="00397B7B">
              <w:rPr>
                <w:szCs w:val="21"/>
                <w:lang w:val="en-GB"/>
              </w:rPr>
              <w:t>your interview</w:t>
            </w:r>
          </w:p>
        </w:tc>
        <w:tc>
          <w:tcPr>
            <w:tcW w:w="4528" w:type="dxa"/>
          </w:tcPr>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Although some digression should be tolerated,</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as it can lead to aspects about which you</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are interested, you will need to impose</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more direction.</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This must be done subtly so as not to cause</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offence, such as by referring back to an earlier</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relevant point and asking them to tell you</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more, or requesting that they pause so you can</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lang w:val="en-GB"/>
              </w:rPr>
            </w:pPr>
            <w:r w:rsidRPr="00397B7B">
              <w:rPr>
                <w:szCs w:val="21"/>
                <w:lang w:val="en-GB"/>
              </w:rPr>
              <w:t>note down what they have just said.</w:t>
            </w:r>
          </w:p>
        </w:tc>
      </w:tr>
      <w:tr w:rsidR="00397B7B" w:rsidRPr="00456167" w:rsidTr="00397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rsidR="00397B7B" w:rsidRPr="00397B7B" w:rsidRDefault="00397B7B" w:rsidP="00397B7B">
            <w:pPr>
              <w:rPr>
                <w:szCs w:val="21"/>
                <w:lang w:val="en-GB"/>
              </w:rPr>
            </w:pPr>
            <w:r w:rsidRPr="00397B7B">
              <w:rPr>
                <w:szCs w:val="21"/>
                <w:lang w:val="en-GB"/>
              </w:rPr>
              <w:t>Participant starts interviewing you</w:t>
            </w:r>
          </w:p>
        </w:tc>
        <w:tc>
          <w:tcPr>
            <w:tcW w:w="4528" w:type="dxa"/>
          </w:tcPr>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This can suggest that you have created rapport.</w:t>
            </w: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However, you need to stress that you are</w:t>
            </w: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interested in their opinions and that, if they</w:t>
            </w:r>
          </w:p>
          <w:p w:rsidR="00397B7B" w:rsidRPr="00397B7B" w:rsidRDefault="00397B7B" w:rsidP="00397B7B">
            <w:pPr>
              <w:cnfStyle w:val="000000100000" w:firstRow="0" w:lastRow="0" w:firstColumn="0" w:lastColumn="0" w:oddVBand="0" w:evenVBand="0" w:oddHBand="1" w:evenHBand="0" w:firstRowFirstColumn="0" w:firstRowLastColumn="0" w:lastRowFirstColumn="0" w:lastRowLastColumn="0"/>
              <w:rPr>
                <w:szCs w:val="21"/>
                <w:lang w:val="en-GB"/>
              </w:rPr>
            </w:pPr>
            <w:r w:rsidRPr="00397B7B">
              <w:rPr>
                <w:szCs w:val="21"/>
                <w:lang w:val="en-GB"/>
              </w:rPr>
              <w:t>wish, they can ask you questions at the end.</w:t>
            </w:r>
          </w:p>
        </w:tc>
      </w:tr>
      <w:tr w:rsidR="00397B7B" w:rsidRPr="00456167" w:rsidTr="00397B7B">
        <w:trPr>
          <w:trHeight w:val="71"/>
        </w:trPr>
        <w:tc>
          <w:tcPr>
            <w:cnfStyle w:val="001000000000" w:firstRow="0" w:lastRow="0" w:firstColumn="1" w:lastColumn="0" w:oddVBand="0" w:evenVBand="0" w:oddHBand="0" w:evenHBand="0" w:firstRowFirstColumn="0" w:firstRowLastColumn="0" w:lastRowFirstColumn="0" w:lastRowLastColumn="0"/>
            <w:tcW w:w="4528" w:type="dxa"/>
          </w:tcPr>
          <w:p w:rsidR="00397B7B" w:rsidRPr="00397B7B" w:rsidRDefault="00397B7B" w:rsidP="00397B7B">
            <w:pPr>
              <w:rPr>
                <w:szCs w:val="21"/>
                <w:lang w:val="en-GB"/>
              </w:rPr>
            </w:pPr>
            <w:r w:rsidRPr="00397B7B">
              <w:rPr>
                <w:szCs w:val="21"/>
                <w:lang w:val="en-GB"/>
              </w:rPr>
              <w:t>Participant becomes noticeably upset during</w:t>
            </w:r>
          </w:p>
          <w:p w:rsidR="00397B7B" w:rsidRPr="00397B7B" w:rsidRDefault="00397B7B" w:rsidP="00397B7B">
            <w:pPr>
              <w:rPr>
                <w:szCs w:val="21"/>
                <w:lang w:val="en-GB"/>
              </w:rPr>
            </w:pPr>
            <w:r w:rsidRPr="00397B7B">
              <w:rPr>
                <w:szCs w:val="21"/>
                <w:lang w:val="en-GB"/>
              </w:rPr>
              <w:t>the interview and, perhaps, starts to cry</w:t>
            </w:r>
          </w:p>
        </w:tc>
        <w:tc>
          <w:tcPr>
            <w:tcW w:w="4528" w:type="dxa"/>
          </w:tcPr>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You need to give your participant time to</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answer your question and, in particular, do not</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do anything to suggest that you are feeling</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impatient.</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If your participant starts crying or is obviously</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very distressed, it is probably a good idea to</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explain that the question does not have to be</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answered.</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Do not end the interview straight away as this is</w:t>
            </w:r>
          </w:p>
          <w:p w:rsidR="00397B7B" w:rsidRPr="00397B7B" w:rsidRDefault="00397B7B" w:rsidP="00397B7B">
            <w:pPr>
              <w:cnfStyle w:val="000000000000" w:firstRow="0" w:lastRow="0" w:firstColumn="0" w:lastColumn="0" w:oddVBand="0" w:evenVBand="0" w:oddHBand="0" w:evenHBand="0" w:firstRowFirstColumn="0" w:firstRowLastColumn="0" w:lastRowFirstColumn="0" w:lastRowLastColumn="0"/>
              <w:rPr>
                <w:szCs w:val="21"/>
                <w:lang w:val="en-GB"/>
              </w:rPr>
            </w:pPr>
            <w:r w:rsidRPr="00397B7B">
              <w:rPr>
                <w:szCs w:val="21"/>
                <w:lang w:val="en-GB"/>
              </w:rPr>
              <w:t>likely to make the participant even more upset.</w:t>
            </w:r>
          </w:p>
        </w:tc>
      </w:tr>
    </w:tbl>
    <w:p w:rsidR="00397B7B" w:rsidRPr="00397B7B" w:rsidRDefault="00397B7B" w:rsidP="00397B7B">
      <w:pPr>
        <w:rPr>
          <w:sz w:val="20"/>
          <w:szCs w:val="20"/>
          <w:lang w:val="en-GB"/>
        </w:rPr>
      </w:pPr>
      <w:r w:rsidRPr="00397B7B">
        <w:rPr>
          <w:sz w:val="20"/>
          <w:szCs w:val="20"/>
          <w:lang w:val="en-GB"/>
        </w:rPr>
        <w:t xml:space="preserve">Table </w:t>
      </w:r>
      <w:r w:rsidR="005B6D90">
        <w:rPr>
          <w:sz w:val="20"/>
          <w:szCs w:val="20"/>
          <w:lang w:val="en-GB"/>
        </w:rPr>
        <w:t>2</w:t>
      </w:r>
      <w:r w:rsidRPr="00397B7B">
        <w:rPr>
          <w:sz w:val="20"/>
          <w:szCs w:val="20"/>
          <w:lang w:val="en-GB"/>
        </w:rPr>
        <w:t xml:space="preserve">: </w:t>
      </w:r>
      <w:r w:rsidRPr="00397B7B">
        <w:rPr>
          <w:sz w:val="20"/>
          <w:szCs w:val="20"/>
          <w:lang w:val="en-US"/>
        </w:rPr>
        <w:t>Difficult interview participants and suggestions on how to address them</w:t>
      </w:r>
      <w:r>
        <w:rPr>
          <w:sz w:val="20"/>
          <w:szCs w:val="20"/>
          <w:lang w:val="en-US"/>
        </w:rPr>
        <w:t xml:space="preserve"> (</w:t>
      </w:r>
      <w:r w:rsidRPr="00397B7B">
        <w:rPr>
          <w:i/>
          <w:iCs/>
          <w:sz w:val="20"/>
          <w:szCs w:val="20"/>
          <w:lang w:val="en-US"/>
        </w:rPr>
        <w:t>Source</w:t>
      </w:r>
      <w:r>
        <w:rPr>
          <w:sz w:val="20"/>
          <w:szCs w:val="20"/>
          <w:lang w:val="en-US"/>
        </w:rPr>
        <w:t xml:space="preserve">: King, 2004). </w:t>
      </w:r>
    </w:p>
    <w:p w:rsidR="00FD5FAF" w:rsidRPr="00397B7B" w:rsidRDefault="00FD5FAF" w:rsidP="00FD5FAF">
      <w:pPr>
        <w:rPr>
          <w:lang w:val="en-GB"/>
        </w:rPr>
      </w:pPr>
    </w:p>
    <w:p w:rsidR="00397B7B" w:rsidRDefault="00397B7B" w:rsidP="00EE27D4">
      <w:pPr>
        <w:pStyle w:val="Kop2"/>
        <w:rPr>
          <w:lang w:val="en-GB"/>
        </w:rPr>
      </w:pPr>
    </w:p>
    <w:p w:rsidR="00EE27D4" w:rsidRPr="00397B7B" w:rsidRDefault="00EE27D4" w:rsidP="00EE27D4">
      <w:pPr>
        <w:pStyle w:val="Kop2"/>
        <w:rPr>
          <w:lang w:val="en-GB"/>
        </w:rPr>
      </w:pPr>
      <w:bookmarkStart w:id="16" w:name="_Toc9605359"/>
      <w:r w:rsidRPr="00397B7B">
        <w:rPr>
          <w:lang w:val="en-GB"/>
        </w:rPr>
        <w:t>Taking notes</w:t>
      </w:r>
      <w:bookmarkEnd w:id="16"/>
      <w:r w:rsidRPr="00397B7B">
        <w:rPr>
          <w:lang w:val="en-GB"/>
        </w:rPr>
        <w:t xml:space="preserve"> </w:t>
      </w:r>
    </w:p>
    <w:p w:rsidR="00EE27D4" w:rsidRPr="00397B7B" w:rsidRDefault="00EE27D4" w:rsidP="00EE27D4">
      <w:pPr>
        <w:rPr>
          <w:lang w:val="en-GB"/>
        </w:rPr>
      </w:pPr>
    </w:p>
    <w:p w:rsidR="00EE27D4" w:rsidRPr="00397B7B" w:rsidRDefault="00EE27D4" w:rsidP="00EE27D4">
      <w:pPr>
        <w:pStyle w:val="Geenafstand"/>
        <w:rPr>
          <w:lang w:val="en-GB"/>
        </w:rPr>
      </w:pPr>
      <w:r w:rsidRPr="00397B7B">
        <w:rPr>
          <w:lang w:val="en-GB"/>
        </w:rPr>
        <w:t>As well as audio-recording your interview it is important to also make notes as the interview progresses. In addition to providing a back-up if your audio-recording does not work, this provides another way to show that your</w:t>
      </w:r>
      <w:r w:rsidR="00075E1B">
        <w:rPr>
          <w:lang w:val="en-GB"/>
        </w:rPr>
        <w:t xml:space="preserve"> interview partner</w:t>
      </w:r>
      <w:r w:rsidRPr="00397B7B">
        <w:rPr>
          <w:lang w:val="en-GB"/>
        </w:rPr>
        <w:t xml:space="preserve"> responses are important to you. If</w:t>
      </w:r>
    </w:p>
    <w:p w:rsidR="00EE27D4" w:rsidRPr="00397B7B" w:rsidRDefault="00EE27D4" w:rsidP="00EE27D4">
      <w:pPr>
        <w:pStyle w:val="Geenafstand"/>
        <w:rPr>
          <w:lang w:val="en-GB"/>
        </w:rPr>
      </w:pPr>
      <w:r w:rsidRPr="00397B7B">
        <w:rPr>
          <w:lang w:val="en-GB"/>
        </w:rPr>
        <w:t>possible, immediately after the interview has taken place you should compile a full record</w:t>
      </w:r>
    </w:p>
    <w:p w:rsidR="00EE27D4" w:rsidRPr="00397B7B" w:rsidRDefault="00EE27D4" w:rsidP="00EE27D4">
      <w:pPr>
        <w:pStyle w:val="Geenafstand"/>
        <w:rPr>
          <w:lang w:val="en-GB"/>
        </w:rPr>
      </w:pPr>
      <w:r w:rsidRPr="00397B7B">
        <w:rPr>
          <w:lang w:val="en-GB"/>
        </w:rPr>
        <w:t>of the interview (Robson 2002), including contextual data. Where you do not do this, the</w:t>
      </w:r>
    </w:p>
    <w:p w:rsidR="00EE27D4" w:rsidRPr="00397B7B" w:rsidRDefault="00EE27D4" w:rsidP="00EE27D4">
      <w:pPr>
        <w:pStyle w:val="Geenafstand"/>
        <w:rPr>
          <w:lang w:val="en-GB"/>
        </w:rPr>
      </w:pPr>
      <w:r w:rsidRPr="00397B7B">
        <w:rPr>
          <w:lang w:val="en-GB"/>
        </w:rPr>
        <w:t>exact nature of explanations provided may be lost as well as general points of value.</w:t>
      </w:r>
    </w:p>
    <w:p w:rsidR="00EE27D4" w:rsidRPr="00397B7B" w:rsidRDefault="00EE27D4" w:rsidP="00EE27D4">
      <w:pPr>
        <w:pStyle w:val="Geenafstand"/>
        <w:rPr>
          <w:lang w:val="en-GB"/>
        </w:rPr>
      </w:pPr>
    </w:p>
    <w:p w:rsidR="00EE27D4" w:rsidRPr="00397B7B" w:rsidRDefault="00EE27D4" w:rsidP="00EE27D4">
      <w:pPr>
        <w:pStyle w:val="Geenafstand"/>
        <w:rPr>
          <w:lang w:val="en-GB"/>
        </w:rPr>
      </w:pPr>
      <w:r w:rsidRPr="00397B7B">
        <w:rPr>
          <w:lang w:val="en-GB"/>
        </w:rPr>
        <w:t>There is also the possibility that you may mix up data from different interviews, where</w:t>
      </w:r>
    </w:p>
    <w:p w:rsidR="00EE27D4" w:rsidRPr="00397B7B" w:rsidRDefault="00EE27D4" w:rsidP="00EE27D4">
      <w:pPr>
        <w:pStyle w:val="Geenafstand"/>
        <w:rPr>
          <w:lang w:val="en-GB"/>
        </w:rPr>
      </w:pPr>
      <w:r w:rsidRPr="00397B7B">
        <w:rPr>
          <w:lang w:val="en-GB"/>
        </w:rPr>
        <w:t>you carry out several of these within a short period of time and you do not complete a</w:t>
      </w:r>
    </w:p>
    <w:p w:rsidR="00EE27D4" w:rsidRPr="00397B7B" w:rsidRDefault="00EE27D4" w:rsidP="00EE27D4">
      <w:pPr>
        <w:pStyle w:val="Geenafstand"/>
        <w:rPr>
          <w:lang w:val="en-GB"/>
        </w:rPr>
      </w:pPr>
      <w:r w:rsidRPr="00397B7B">
        <w:rPr>
          <w:lang w:val="en-GB"/>
        </w:rPr>
        <w:t>record of each one at the time it takes place</w:t>
      </w:r>
      <w:r w:rsidR="00075E1B">
        <w:rPr>
          <w:lang w:val="en-GB"/>
        </w:rPr>
        <w:t xml:space="preserve">. </w:t>
      </w:r>
      <w:r w:rsidRPr="00397B7B">
        <w:rPr>
          <w:lang w:val="en-GB"/>
        </w:rPr>
        <w:t xml:space="preserve">You therefore need to allocate time to write up a full set of notes soon after the event. </w:t>
      </w:r>
    </w:p>
    <w:p w:rsidR="00EE27D4" w:rsidRPr="00397B7B" w:rsidRDefault="00EE27D4" w:rsidP="00EE27D4">
      <w:pPr>
        <w:rPr>
          <w:lang w:val="en-GB"/>
        </w:rPr>
      </w:pPr>
    </w:p>
    <w:p w:rsidR="00EE27D4" w:rsidRPr="00397B7B" w:rsidRDefault="00EE27D4" w:rsidP="00EE27D4">
      <w:pPr>
        <w:rPr>
          <w:lang w:val="en-GB"/>
        </w:rPr>
      </w:pPr>
      <w:r w:rsidRPr="00397B7B">
        <w:rPr>
          <w:lang w:val="en-GB"/>
        </w:rPr>
        <w:t>In addition to your notes from the actual interview, you should also record the following contextual data:</w:t>
      </w:r>
    </w:p>
    <w:p w:rsidR="00EE27D4" w:rsidRPr="00397B7B" w:rsidRDefault="00075E1B" w:rsidP="00EE27D4">
      <w:pPr>
        <w:pStyle w:val="Lijstalinea"/>
        <w:numPr>
          <w:ilvl w:val="0"/>
          <w:numId w:val="19"/>
        </w:numPr>
        <w:rPr>
          <w:lang w:val="en-GB"/>
        </w:rPr>
      </w:pPr>
      <w:r>
        <w:rPr>
          <w:lang w:val="en-GB"/>
        </w:rPr>
        <w:t>T</w:t>
      </w:r>
      <w:r w:rsidR="00EE27D4" w:rsidRPr="00397B7B">
        <w:rPr>
          <w:lang w:val="en-GB"/>
        </w:rPr>
        <w:t>he location of the interview (e.g. the organisation, the place)</w:t>
      </w:r>
    </w:p>
    <w:p w:rsidR="00EE27D4" w:rsidRPr="00397B7B" w:rsidRDefault="00075E1B" w:rsidP="00EE27D4">
      <w:pPr>
        <w:pStyle w:val="Lijstalinea"/>
        <w:numPr>
          <w:ilvl w:val="0"/>
          <w:numId w:val="19"/>
        </w:numPr>
        <w:rPr>
          <w:lang w:val="en-GB"/>
        </w:rPr>
      </w:pPr>
      <w:r>
        <w:rPr>
          <w:lang w:val="en-GB"/>
        </w:rPr>
        <w:t>T</w:t>
      </w:r>
      <w:r w:rsidR="00EE27D4" w:rsidRPr="00397B7B">
        <w:rPr>
          <w:lang w:val="en-GB"/>
        </w:rPr>
        <w:t>he date and time</w:t>
      </w:r>
    </w:p>
    <w:p w:rsidR="00EE27D4" w:rsidRPr="00397B7B" w:rsidRDefault="00075E1B" w:rsidP="00EE27D4">
      <w:pPr>
        <w:pStyle w:val="Lijstalinea"/>
        <w:numPr>
          <w:ilvl w:val="0"/>
          <w:numId w:val="19"/>
        </w:numPr>
        <w:rPr>
          <w:lang w:val="en-GB"/>
        </w:rPr>
      </w:pPr>
      <w:r>
        <w:rPr>
          <w:lang w:val="en-GB"/>
        </w:rPr>
        <w:t>T</w:t>
      </w:r>
      <w:r w:rsidR="00EE27D4" w:rsidRPr="00397B7B">
        <w:rPr>
          <w:lang w:val="en-GB"/>
        </w:rPr>
        <w:t>he setting of the interview (e.g. was the room quiet or noisy, could you be overheard were you interrupted?)</w:t>
      </w:r>
    </w:p>
    <w:p w:rsidR="00EE27D4" w:rsidRPr="00397B7B" w:rsidRDefault="00075E1B" w:rsidP="00EE27D4">
      <w:pPr>
        <w:pStyle w:val="Lijstalinea"/>
        <w:numPr>
          <w:ilvl w:val="0"/>
          <w:numId w:val="19"/>
        </w:numPr>
        <w:rPr>
          <w:lang w:val="en-GB"/>
        </w:rPr>
      </w:pPr>
      <w:r>
        <w:rPr>
          <w:lang w:val="en-GB"/>
        </w:rPr>
        <w:lastRenderedPageBreak/>
        <w:t>B</w:t>
      </w:r>
      <w:r w:rsidR="00EE27D4" w:rsidRPr="00397B7B">
        <w:rPr>
          <w:lang w:val="en-GB"/>
        </w:rPr>
        <w:t>ackground information about the participant (e.g. role, post title, gender)</w:t>
      </w:r>
    </w:p>
    <w:p w:rsidR="00EE27D4" w:rsidRPr="00397B7B" w:rsidRDefault="00075E1B" w:rsidP="00EE27D4">
      <w:pPr>
        <w:pStyle w:val="Lijstalinea"/>
        <w:numPr>
          <w:ilvl w:val="0"/>
          <w:numId w:val="19"/>
        </w:numPr>
        <w:rPr>
          <w:lang w:val="en-GB"/>
        </w:rPr>
      </w:pPr>
      <w:r>
        <w:rPr>
          <w:lang w:val="en-GB"/>
        </w:rPr>
        <w:t>Y</w:t>
      </w:r>
      <w:r w:rsidR="00EE27D4" w:rsidRPr="00397B7B">
        <w:rPr>
          <w:lang w:val="en-GB"/>
        </w:rPr>
        <w:t>our immediate impression of how well (or badly) the interview went (e.g. was the participant reticent, were there aspects about which you felt you did not obtain answers in sufficient depth?)</w:t>
      </w:r>
    </w:p>
    <w:p w:rsidR="00EE27D4" w:rsidRPr="00397B7B" w:rsidRDefault="00EE27D4" w:rsidP="00EE27D4">
      <w:pPr>
        <w:rPr>
          <w:lang w:val="en-GB" w:eastAsia="ja-JP"/>
        </w:rPr>
      </w:pPr>
    </w:p>
    <w:p w:rsidR="00EE27D4" w:rsidRPr="00397B7B" w:rsidRDefault="00EE27D4" w:rsidP="00EE27D4">
      <w:pPr>
        <w:pStyle w:val="Kop2"/>
        <w:rPr>
          <w:lang w:val="en-GB" w:eastAsia="ja-JP"/>
        </w:rPr>
      </w:pPr>
      <w:bookmarkStart w:id="17" w:name="_Toc9605360"/>
      <w:r w:rsidRPr="00397B7B">
        <w:rPr>
          <w:lang w:val="en-GB" w:eastAsia="ja-JP"/>
        </w:rPr>
        <w:t>Recording the interview</w:t>
      </w:r>
      <w:bookmarkEnd w:id="17"/>
      <w:r w:rsidRPr="00397B7B">
        <w:rPr>
          <w:lang w:val="en-GB" w:eastAsia="ja-JP"/>
        </w:rPr>
        <w:t xml:space="preserve"> </w:t>
      </w:r>
    </w:p>
    <w:p w:rsidR="00EE27D4" w:rsidRPr="00397B7B" w:rsidRDefault="00EE27D4" w:rsidP="00EE27D4">
      <w:pPr>
        <w:rPr>
          <w:lang w:val="en-GB" w:eastAsia="ja-JP"/>
        </w:rPr>
      </w:pPr>
    </w:p>
    <w:p w:rsidR="005A5857" w:rsidRDefault="00EE27D4" w:rsidP="00EE27D4">
      <w:pPr>
        <w:rPr>
          <w:rFonts w:asciiTheme="majorHAnsi" w:eastAsiaTheme="majorEastAsia" w:hAnsiTheme="majorHAnsi" w:cstheme="majorBidi"/>
          <w:color w:val="2F5496" w:themeColor="accent1" w:themeShade="BF"/>
          <w:sz w:val="32"/>
          <w:szCs w:val="32"/>
          <w:lang w:val="en-GB" w:eastAsia="ja-JP"/>
        </w:rPr>
      </w:pPr>
      <w:r w:rsidRPr="00397B7B">
        <w:rPr>
          <w:lang w:val="en-GB"/>
        </w:rPr>
        <w:t xml:space="preserve">Most of the time interviews are audio-recorded, where permission is given. </w:t>
      </w:r>
      <w:r w:rsidR="005A5857" w:rsidRPr="005A5857">
        <w:rPr>
          <w:b/>
          <w:bCs/>
          <w:i/>
          <w:iCs/>
          <w:lang w:val="en-GB"/>
        </w:rPr>
        <w:t xml:space="preserve">Always ask the </w:t>
      </w:r>
      <w:r w:rsidR="005E17F9">
        <w:rPr>
          <w:b/>
          <w:bCs/>
          <w:i/>
          <w:iCs/>
          <w:lang w:val="en-GB"/>
        </w:rPr>
        <w:t>interview partner</w:t>
      </w:r>
      <w:r w:rsidR="005A5857" w:rsidRPr="005A5857">
        <w:rPr>
          <w:b/>
          <w:bCs/>
          <w:i/>
          <w:iCs/>
          <w:lang w:val="en-GB"/>
        </w:rPr>
        <w:t xml:space="preserve"> if they agree with recording the conversation. </w:t>
      </w:r>
      <w:r w:rsidR="005A5857" w:rsidRPr="00397B7B">
        <w:rPr>
          <w:lang w:val="en-GB"/>
        </w:rPr>
        <w:t>Ensure them the recording shall only be used for transcribing purposes.</w:t>
      </w:r>
    </w:p>
    <w:p w:rsidR="005A5857" w:rsidRDefault="005A5857" w:rsidP="005A5857">
      <w:pPr>
        <w:rPr>
          <w:lang w:val="en-GB" w:eastAsia="ja-JP"/>
        </w:rPr>
      </w:pPr>
    </w:p>
    <w:p w:rsidR="00EE27D4" w:rsidRPr="005A5857" w:rsidRDefault="00EE27D4" w:rsidP="00EE27D4">
      <w:pPr>
        <w:rPr>
          <w:rFonts w:asciiTheme="majorHAnsi" w:eastAsiaTheme="majorEastAsia" w:hAnsiTheme="majorHAnsi" w:cstheme="majorBidi"/>
          <w:color w:val="2F5496" w:themeColor="accent1" w:themeShade="BF"/>
          <w:sz w:val="32"/>
          <w:szCs w:val="32"/>
          <w:lang w:val="en-GB" w:eastAsia="ja-JP"/>
        </w:rPr>
      </w:pPr>
      <w:r w:rsidRPr="00397B7B">
        <w:rPr>
          <w:lang w:val="en-GB"/>
        </w:rPr>
        <w:t xml:space="preserve">During the interview, you will be interested in both what your </w:t>
      </w:r>
      <w:r w:rsidR="005E17F9">
        <w:rPr>
          <w:lang w:val="en-GB"/>
        </w:rPr>
        <w:t>interview partners</w:t>
      </w:r>
      <w:r w:rsidRPr="00397B7B">
        <w:rPr>
          <w:lang w:val="en-GB"/>
        </w:rPr>
        <w:t xml:space="preserve"> say and the way in</w:t>
      </w:r>
      <w:r w:rsidR="005A5857">
        <w:rPr>
          <w:rFonts w:asciiTheme="majorHAnsi" w:eastAsiaTheme="majorEastAsia" w:hAnsiTheme="majorHAnsi" w:cstheme="majorBidi"/>
          <w:color w:val="2F5496" w:themeColor="accent1" w:themeShade="BF"/>
          <w:sz w:val="32"/>
          <w:szCs w:val="32"/>
          <w:lang w:val="en-GB" w:eastAsia="ja-JP"/>
        </w:rPr>
        <w:t xml:space="preserve"> </w:t>
      </w:r>
      <w:r w:rsidRPr="00397B7B">
        <w:rPr>
          <w:lang w:val="en-GB"/>
        </w:rPr>
        <w:t>which they say it. By audio-recording the interview, it is easier to concentrate</w:t>
      </w:r>
      <w:r w:rsidR="005A5857">
        <w:rPr>
          <w:rFonts w:asciiTheme="majorHAnsi" w:eastAsiaTheme="majorEastAsia" w:hAnsiTheme="majorHAnsi" w:cstheme="majorBidi"/>
          <w:color w:val="2F5496" w:themeColor="accent1" w:themeShade="BF"/>
          <w:sz w:val="32"/>
          <w:szCs w:val="32"/>
          <w:lang w:val="en-GB" w:eastAsia="ja-JP"/>
        </w:rPr>
        <w:t xml:space="preserve"> </w:t>
      </w:r>
      <w:r w:rsidRPr="00397B7B">
        <w:rPr>
          <w:lang w:val="en-GB"/>
        </w:rPr>
        <w:t>and listen attentively to what is being said. Also, the expressions and other nonverbal</w:t>
      </w:r>
      <w:r w:rsidR="005A5857">
        <w:rPr>
          <w:rFonts w:asciiTheme="majorHAnsi" w:eastAsiaTheme="majorEastAsia" w:hAnsiTheme="majorHAnsi" w:cstheme="majorBidi"/>
          <w:color w:val="2F5496" w:themeColor="accent1" w:themeShade="BF"/>
          <w:sz w:val="32"/>
          <w:szCs w:val="32"/>
          <w:lang w:val="en-GB" w:eastAsia="ja-JP"/>
        </w:rPr>
        <w:t xml:space="preserve"> </w:t>
      </w:r>
      <w:r w:rsidRPr="00397B7B">
        <w:rPr>
          <w:lang w:val="en-GB"/>
        </w:rPr>
        <w:t>cues the</w:t>
      </w:r>
      <w:r w:rsidR="005A5857">
        <w:rPr>
          <w:lang w:val="en-GB"/>
        </w:rPr>
        <w:t xml:space="preserve"> </w:t>
      </w:r>
      <w:r w:rsidRPr="00397B7B">
        <w:rPr>
          <w:lang w:val="en-GB"/>
        </w:rPr>
        <w:t>interviewee is giving when they are responding can be recogni</w:t>
      </w:r>
      <w:r w:rsidR="005E17F9">
        <w:rPr>
          <w:lang w:val="en-GB"/>
        </w:rPr>
        <w:t>s</w:t>
      </w:r>
      <w:r w:rsidRPr="00397B7B">
        <w:rPr>
          <w:lang w:val="en-GB"/>
        </w:rPr>
        <w:t>ed more easily. However, as discussed in the previous paragraph, it is also helpful to make brief notes as well in order to maintain your concentration and focus. This is important because,</w:t>
      </w:r>
      <w:r w:rsidR="005A5857">
        <w:rPr>
          <w:rFonts w:asciiTheme="majorHAnsi" w:eastAsiaTheme="majorEastAsia" w:hAnsiTheme="majorHAnsi" w:cstheme="majorBidi"/>
          <w:color w:val="2F5496" w:themeColor="accent1" w:themeShade="BF"/>
          <w:sz w:val="32"/>
          <w:szCs w:val="32"/>
          <w:lang w:val="en-GB" w:eastAsia="ja-JP"/>
        </w:rPr>
        <w:t xml:space="preserve"> </w:t>
      </w:r>
      <w:r w:rsidRPr="00397B7B">
        <w:rPr>
          <w:lang w:val="en-GB"/>
        </w:rPr>
        <w:t>although audio-recordings can capture the tone of voice and hesitation, they do not</w:t>
      </w:r>
      <w:r w:rsidR="005A5857">
        <w:rPr>
          <w:rFonts w:asciiTheme="majorHAnsi" w:eastAsiaTheme="majorEastAsia" w:hAnsiTheme="majorHAnsi" w:cstheme="majorBidi"/>
          <w:color w:val="2F5496" w:themeColor="accent1" w:themeShade="BF"/>
          <w:sz w:val="32"/>
          <w:szCs w:val="32"/>
          <w:lang w:val="en-GB" w:eastAsia="ja-JP"/>
        </w:rPr>
        <w:t xml:space="preserve"> </w:t>
      </w:r>
      <w:r w:rsidRPr="00397B7B">
        <w:rPr>
          <w:lang w:val="en-GB"/>
        </w:rPr>
        <w:t>record facial</w:t>
      </w:r>
      <w:r w:rsidR="005A5857">
        <w:rPr>
          <w:lang w:val="en-GB"/>
        </w:rPr>
        <w:t xml:space="preserve"> </w:t>
      </w:r>
      <w:r w:rsidRPr="00397B7B">
        <w:rPr>
          <w:lang w:val="en-GB"/>
        </w:rPr>
        <w:t xml:space="preserve">expressions and other non-verbal cues. Most people have their own means of making notes, which may range from an attempt to create a verbatim account to a diagrammatic style that records key words and phrases, perhaps using mind mapping. </w:t>
      </w:r>
      <w:r w:rsidR="005E17F9">
        <w:rPr>
          <w:lang w:val="en-GB"/>
        </w:rPr>
        <w:t>Within I-KNOW-HOW</w:t>
      </w:r>
      <w:r w:rsidRPr="00397B7B">
        <w:rPr>
          <w:lang w:val="en-GB"/>
        </w:rPr>
        <w:t xml:space="preserve"> there is no specific method you need to maintain for note taking. It should work for you. The task of note taking is sometimes a demanding one. Most </w:t>
      </w:r>
      <w:r w:rsidR="005E17F9">
        <w:rPr>
          <w:lang w:val="en-GB"/>
        </w:rPr>
        <w:t>interview partners</w:t>
      </w:r>
      <w:r w:rsidRPr="00397B7B">
        <w:rPr>
          <w:lang w:val="en-GB"/>
        </w:rPr>
        <w:t xml:space="preserve"> recognise the demands of note taking and act accordingly.</w:t>
      </w:r>
    </w:p>
    <w:p w:rsidR="00EE27D4" w:rsidRPr="00397B7B" w:rsidRDefault="00EE27D4" w:rsidP="00EE27D4">
      <w:pPr>
        <w:rPr>
          <w:lang w:val="en-GB"/>
        </w:rPr>
      </w:pPr>
    </w:p>
    <w:p w:rsidR="004D7D5A" w:rsidRPr="00397B7B" w:rsidRDefault="000040CC" w:rsidP="00EE27D4">
      <w:pPr>
        <w:rPr>
          <w:lang w:val="en-GB" w:eastAsia="ja-JP"/>
        </w:rPr>
      </w:pPr>
      <w:r>
        <w:rPr>
          <w:lang w:val="en-GB"/>
        </w:rPr>
        <w:t>You should always ask permission</w:t>
      </w:r>
      <w:r w:rsidR="00EE27D4" w:rsidRPr="00397B7B">
        <w:rPr>
          <w:lang w:val="en-GB"/>
        </w:rPr>
        <w:t xml:space="preserve"> to audio-record an interview. It is advised that you explain why you would prefer to use a recorder rather than simply requesting permission. Where it is likely to have a negative effect on the interview, it is better not to use a recorder. However, most </w:t>
      </w:r>
      <w:r w:rsidR="005E17F9">
        <w:rPr>
          <w:lang w:val="en-GB"/>
        </w:rPr>
        <w:t>interview partners</w:t>
      </w:r>
      <w:r w:rsidR="00EE27D4" w:rsidRPr="00397B7B">
        <w:rPr>
          <w:lang w:val="en-GB"/>
        </w:rPr>
        <w:t xml:space="preserve"> adapt quickly to the use of the recorder. It is more ethical to allow your interviewee to maintain control over the recorder so that if you ask a question that they are prepared to respond to, but only if their words are not audio-recorded, they have the option to switch it off. It will inevitably be necessary to make notes in this situation.</w:t>
      </w:r>
    </w:p>
    <w:p w:rsidR="00366E93" w:rsidRPr="00397B7B" w:rsidRDefault="00366E93" w:rsidP="005A6CB4">
      <w:pPr>
        <w:pStyle w:val="Kop1"/>
        <w:rPr>
          <w:lang w:val="en-GB" w:eastAsia="ja-JP"/>
        </w:rPr>
      </w:pPr>
    </w:p>
    <w:p w:rsidR="00366E93" w:rsidRPr="00397B7B" w:rsidRDefault="00366E93">
      <w:pPr>
        <w:rPr>
          <w:rFonts w:asciiTheme="majorHAnsi" w:eastAsiaTheme="majorEastAsia" w:hAnsiTheme="majorHAnsi" w:cstheme="majorBidi"/>
          <w:color w:val="2F5496" w:themeColor="accent1" w:themeShade="BF"/>
          <w:sz w:val="32"/>
          <w:szCs w:val="32"/>
          <w:lang w:val="en-GB"/>
        </w:rPr>
      </w:pPr>
      <w:r w:rsidRPr="00397B7B">
        <w:rPr>
          <w:lang w:val="en-GB"/>
        </w:rPr>
        <w:br w:type="page"/>
      </w:r>
    </w:p>
    <w:p w:rsidR="005A5857" w:rsidRDefault="00B2798C" w:rsidP="005A5857">
      <w:pPr>
        <w:pStyle w:val="Kop1"/>
        <w:rPr>
          <w:lang w:val="en-GB"/>
        </w:rPr>
      </w:pPr>
      <w:bookmarkStart w:id="18" w:name="_Toc9605361"/>
      <w:r>
        <w:rPr>
          <w:lang w:val="en-GB"/>
        </w:rPr>
        <w:lastRenderedPageBreak/>
        <w:t xml:space="preserve">Why - </w:t>
      </w:r>
      <w:r w:rsidR="005A5857">
        <w:rPr>
          <w:lang w:val="en-GB"/>
        </w:rPr>
        <w:t>After the interview</w:t>
      </w:r>
      <w:bookmarkEnd w:id="18"/>
      <w:r w:rsidR="005A5857">
        <w:rPr>
          <w:lang w:val="en-GB"/>
        </w:rPr>
        <w:t xml:space="preserve"> </w:t>
      </w:r>
    </w:p>
    <w:p w:rsidR="005A5857" w:rsidRDefault="005A5857" w:rsidP="005A5857">
      <w:pPr>
        <w:rPr>
          <w:lang w:val="en-GB"/>
        </w:rPr>
      </w:pPr>
    </w:p>
    <w:p w:rsidR="00B2798C" w:rsidRDefault="00B2798C" w:rsidP="005A5857">
      <w:pPr>
        <w:rPr>
          <w:lang w:val="en-GB"/>
        </w:rPr>
      </w:pPr>
      <w:r>
        <w:rPr>
          <w:lang w:val="en-GB"/>
        </w:rPr>
        <w:t xml:space="preserve">Obviously, you are talking to all your interview participants for a reason, or even, multiple reasons. </w:t>
      </w:r>
    </w:p>
    <w:p w:rsidR="00AF12E6" w:rsidRDefault="00AF12E6" w:rsidP="005A5857">
      <w:pPr>
        <w:rPr>
          <w:lang w:val="en-GB"/>
        </w:rPr>
      </w:pPr>
    </w:p>
    <w:p w:rsidR="00AF12E6" w:rsidRDefault="00AF12E6" w:rsidP="005A5857">
      <w:pPr>
        <w:rPr>
          <w:lang w:val="en-GB"/>
        </w:rPr>
      </w:pPr>
    </w:p>
    <w:p w:rsidR="00AF12E6" w:rsidRDefault="00AF12E6" w:rsidP="005A5857">
      <w:pPr>
        <w:rPr>
          <w:lang w:val="en-GB"/>
        </w:rPr>
      </w:pPr>
      <w:r w:rsidRPr="00AF12E6">
        <w:rPr>
          <w:noProof/>
        </w:rPr>
        <w:drawing>
          <wp:inline distT="0" distB="0" distL="0" distR="0" wp14:anchorId="6ED90531" wp14:editId="7265FF61">
            <wp:extent cx="5756910" cy="3837940"/>
            <wp:effectExtent l="0" t="0" r="0" b="0"/>
            <wp:docPr id="2" name="Diagram 2">
              <a:extLst xmlns:a="http://schemas.openxmlformats.org/drawingml/2006/main">
                <a:ext uri="{FF2B5EF4-FFF2-40B4-BE49-F238E27FC236}">
                  <a16:creationId xmlns:a16="http://schemas.microsoft.com/office/drawing/2014/main" id="{DB75629F-2982-EB48-A7EA-24FBC3CA73D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AF12E6" w:rsidRDefault="00AF12E6" w:rsidP="005A5857">
      <w:pPr>
        <w:rPr>
          <w:lang w:val="en-GB"/>
        </w:rPr>
      </w:pPr>
    </w:p>
    <w:p w:rsidR="00B2798C" w:rsidRPr="00AF12E6" w:rsidRDefault="00AF12E6" w:rsidP="005A5857">
      <w:pPr>
        <w:rPr>
          <w:sz w:val="20"/>
          <w:szCs w:val="20"/>
          <w:lang w:val="en-GB"/>
        </w:rPr>
      </w:pPr>
      <w:r w:rsidRPr="00AF12E6">
        <w:rPr>
          <w:sz w:val="20"/>
          <w:szCs w:val="20"/>
          <w:lang w:val="en-GB"/>
        </w:rPr>
        <w:t>Figure 1: Steps in the I-KNOW-HOW WP1 process</w:t>
      </w:r>
    </w:p>
    <w:p w:rsidR="00AF12E6" w:rsidRDefault="00AF12E6" w:rsidP="005A5857">
      <w:pPr>
        <w:rPr>
          <w:lang w:val="en-GB"/>
        </w:rPr>
      </w:pPr>
    </w:p>
    <w:p w:rsidR="00AF12E6" w:rsidRDefault="00AF12E6" w:rsidP="005A5857">
      <w:pPr>
        <w:rPr>
          <w:lang w:val="en-GB"/>
        </w:rPr>
      </w:pPr>
    </w:p>
    <w:p w:rsidR="005A5857" w:rsidRDefault="005A5857" w:rsidP="005A5857">
      <w:pPr>
        <w:rPr>
          <w:lang w:val="en-GB"/>
        </w:rPr>
      </w:pPr>
      <w:r>
        <w:rPr>
          <w:lang w:val="en-GB"/>
        </w:rPr>
        <w:t xml:space="preserve">After you completed the interview there are still a few steps to take. </w:t>
      </w:r>
    </w:p>
    <w:p w:rsidR="005A5857" w:rsidRPr="005A5857" w:rsidRDefault="005A5857" w:rsidP="005A5857">
      <w:pPr>
        <w:rPr>
          <w:lang w:val="en-GB"/>
        </w:rPr>
      </w:pPr>
    </w:p>
    <w:p w:rsidR="00366E93" w:rsidRPr="00397B7B" w:rsidRDefault="00366E93" w:rsidP="005A5857">
      <w:pPr>
        <w:pStyle w:val="Kop2"/>
        <w:rPr>
          <w:lang w:val="en-GB"/>
        </w:rPr>
      </w:pPr>
      <w:bookmarkStart w:id="19" w:name="_Toc9605362"/>
      <w:r w:rsidRPr="00397B7B">
        <w:rPr>
          <w:lang w:val="en-GB"/>
        </w:rPr>
        <w:t>Transcribing the interview</w:t>
      </w:r>
      <w:bookmarkEnd w:id="19"/>
      <w:r w:rsidRPr="00397B7B">
        <w:rPr>
          <w:lang w:val="en-GB"/>
        </w:rPr>
        <w:t xml:space="preserve"> </w:t>
      </w:r>
    </w:p>
    <w:p w:rsidR="00366E93" w:rsidRPr="00397B7B" w:rsidRDefault="00366E93" w:rsidP="00366E93">
      <w:pPr>
        <w:rPr>
          <w:lang w:val="en-GB"/>
        </w:rPr>
      </w:pPr>
    </w:p>
    <w:p w:rsidR="00B47364" w:rsidRDefault="007313A4" w:rsidP="00B47364">
      <w:pPr>
        <w:rPr>
          <w:b/>
          <w:bCs/>
          <w:i/>
          <w:iCs/>
          <w:lang w:val="en-GB"/>
        </w:rPr>
      </w:pPr>
      <w:r w:rsidRPr="00397B7B">
        <w:rPr>
          <w:lang w:val="en-GB"/>
        </w:rPr>
        <w:t xml:space="preserve">All interviews need to be transcribed, i.e. they must become fully written out texts. </w:t>
      </w:r>
      <w:r w:rsidR="00B47364" w:rsidRPr="00397B7B">
        <w:rPr>
          <w:lang w:val="en-GB"/>
        </w:rPr>
        <w:t>Therefor</w:t>
      </w:r>
      <w:r w:rsidR="00FD5FAF" w:rsidRPr="00397B7B">
        <w:rPr>
          <w:lang w:val="en-GB"/>
        </w:rPr>
        <w:t>e</w:t>
      </w:r>
      <w:r w:rsidR="00B47364" w:rsidRPr="00397B7B">
        <w:rPr>
          <w:lang w:val="en-GB"/>
        </w:rPr>
        <w:t>, all interviews need to be recorded in order to transcribe them</w:t>
      </w:r>
      <w:r w:rsidR="00B47364" w:rsidRPr="00397B7B">
        <w:rPr>
          <w:b/>
          <w:bCs/>
          <w:i/>
          <w:iCs/>
          <w:lang w:val="en-GB"/>
        </w:rPr>
        <w:t xml:space="preserve">. </w:t>
      </w:r>
    </w:p>
    <w:p w:rsidR="005A5857" w:rsidRDefault="005A5857" w:rsidP="005A5857">
      <w:pPr>
        <w:rPr>
          <w:lang w:val="en-GB"/>
        </w:rPr>
      </w:pPr>
    </w:p>
    <w:p w:rsidR="00A92158" w:rsidRPr="00A92158" w:rsidRDefault="00A92158" w:rsidP="00A92158">
      <w:pPr>
        <w:numPr>
          <w:ilvl w:val="0"/>
          <w:numId w:val="22"/>
        </w:numPr>
        <w:rPr>
          <w:lang w:val="en-US"/>
        </w:rPr>
      </w:pPr>
      <w:proofErr w:type="spellStart"/>
      <w:r w:rsidRPr="00A92158">
        <w:rPr>
          <w:lang w:val="en-GB"/>
        </w:rPr>
        <w:t>Uh’s</w:t>
      </w:r>
      <w:proofErr w:type="spellEnd"/>
      <w:r w:rsidRPr="00A92158">
        <w:rPr>
          <w:lang w:val="en-GB"/>
        </w:rPr>
        <w:t xml:space="preserve"> &amp; Ah’s can be left out of the transcription they are of importance to the context of the interview </w:t>
      </w:r>
      <w:r w:rsidRPr="00A92158">
        <w:rPr>
          <w:b/>
          <w:bCs/>
          <w:lang w:val="en-GB"/>
        </w:rPr>
        <w:t>UNLESS</w:t>
      </w:r>
    </w:p>
    <w:p w:rsidR="00A92158" w:rsidRPr="00A92158" w:rsidRDefault="00A92158" w:rsidP="00A92158">
      <w:pPr>
        <w:numPr>
          <w:ilvl w:val="0"/>
          <w:numId w:val="22"/>
        </w:numPr>
        <w:rPr>
          <w:lang w:val="en-US"/>
        </w:rPr>
      </w:pPr>
      <w:r w:rsidRPr="00A92158">
        <w:rPr>
          <w:lang w:val="en-GB"/>
        </w:rPr>
        <w:t xml:space="preserve">Silences can be left out of the transcription </w:t>
      </w:r>
      <w:r w:rsidRPr="00A92158">
        <w:rPr>
          <w:b/>
          <w:bCs/>
          <w:lang w:val="en-GB"/>
        </w:rPr>
        <w:t>UNLESS</w:t>
      </w:r>
      <w:r w:rsidRPr="00A92158">
        <w:rPr>
          <w:lang w:val="en-GB"/>
        </w:rPr>
        <w:t xml:space="preserve"> they are of importance to the context of the interview </w:t>
      </w:r>
    </w:p>
    <w:p w:rsidR="00A92158" w:rsidRDefault="00A92158" w:rsidP="005A5857">
      <w:pPr>
        <w:rPr>
          <w:lang w:val="en-US"/>
        </w:rPr>
      </w:pPr>
    </w:p>
    <w:p w:rsidR="00346E16" w:rsidRDefault="00346E16" w:rsidP="005A5857">
      <w:pPr>
        <w:rPr>
          <w:lang w:val="en-US"/>
        </w:rPr>
      </w:pPr>
      <w:r>
        <w:rPr>
          <w:noProof/>
          <w:lang w:val="en-US"/>
        </w:rPr>
        <w:lastRenderedPageBreak/>
        <w:drawing>
          <wp:inline distT="0" distB="0" distL="0" distR="0">
            <wp:extent cx="5756910" cy="458216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9-05-30 om 13.04.50.png"/>
                    <pic:cNvPicPr/>
                  </pic:nvPicPr>
                  <pic:blipFill>
                    <a:blip r:embed="rId20">
                      <a:extLst>
                        <a:ext uri="{28A0092B-C50C-407E-A947-70E740481C1C}">
                          <a14:useLocalDpi xmlns:a14="http://schemas.microsoft.com/office/drawing/2010/main" val="0"/>
                        </a:ext>
                      </a:extLst>
                    </a:blip>
                    <a:stretch>
                      <a:fillRect/>
                    </a:stretch>
                  </pic:blipFill>
                  <pic:spPr>
                    <a:xfrm>
                      <a:off x="0" y="0"/>
                      <a:ext cx="5756910" cy="4582160"/>
                    </a:xfrm>
                    <a:prstGeom prst="rect">
                      <a:avLst/>
                    </a:prstGeom>
                  </pic:spPr>
                </pic:pic>
              </a:graphicData>
            </a:graphic>
          </wp:inline>
        </w:drawing>
      </w:r>
    </w:p>
    <w:p w:rsidR="00346E16" w:rsidRDefault="00346E16" w:rsidP="005A5857">
      <w:pPr>
        <w:rPr>
          <w:sz w:val="20"/>
          <w:szCs w:val="20"/>
          <w:lang w:val="en-US"/>
        </w:rPr>
      </w:pPr>
      <w:r w:rsidRPr="00346E16">
        <w:rPr>
          <w:sz w:val="20"/>
          <w:szCs w:val="20"/>
          <w:lang w:val="en-US"/>
        </w:rPr>
        <w:t xml:space="preserve">Figure 2: Example interview transcription </w:t>
      </w:r>
    </w:p>
    <w:p w:rsidR="00346E16" w:rsidRPr="00346E16" w:rsidRDefault="00346E16" w:rsidP="005A5857">
      <w:pPr>
        <w:rPr>
          <w:sz w:val="20"/>
          <w:szCs w:val="20"/>
          <w:lang w:val="en-US"/>
        </w:rPr>
      </w:pPr>
    </w:p>
    <w:p w:rsidR="00346E16" w:rsidRPr="00A92158" w:rsidRDefault="00346E16" w:rsidP="005A5857">
      <w:pPr>
        <w:rPr>
          <w:lang w:val="en-US"/>
        </w:rPr>
      </w:pPr>
    </w:p>
    <w:p w:rsidR="005A5857" w:rsidRDefault="005A5857" w:rsidP="005A5857">
      <w:pPr>
        <w:pStyle w:val="Kop2"/>
        <w:rPr>
          <w:lang w:val="en-GB"/>
        </w:rPr>
      </w:pPr>
      <w:bookmarkStart w:id="20" w:name="_Toc9605363"/>
      <w:r>
        <w:rPr>
          <w:lang w:val="en-GB"/>
        </w:rPr>
        <w:t>Digitalising the interview data</w:t>
      </w:r>
      <w:bookmarkEnd w:id="20"/>
      <w:r>
        <w:rPr>
          <w:lang w:val="en-GB"/>
        </w:rPr>
        <w:t xml:space="preserve">  </w:t>
      </w:r>
    </w:p>
    <w:p w:rsidR="005A5857" w:rsidRDefault="005A5857" w:rsidP="005A5857">
      <w:pPr>
        <w:rPr>
          <w:lang w:val="en-GB"/>
        </w:rPr>
      </w:pPr>
    </w:p>
    <w:p w:rsidR="005A5857" w:rsidRDefault="005A5857" w:rsidP="005A5857">
      <w:pPr>
        <w:pStyle w:val="Lijstalinea"/>
        <w:numPr>
          <w:ilvl w:val="0"/>
          <w:numId w:val="21"/>
        </w:numPr>
        <w:rPr>
          <w:lang w:val="en-GB"/>
        </w:rPr>
      </w:pPr>
      <w:r>
        <w:rPr>
          <w:lang w:val="en-GB"/>
        </w:rPr>
        <w:t xml:space="preserve">Every interview partner has an own digital folder containing the following files </w:t>
      </w:r>
    </w:p>
    <w:p w:rsidR="005A5857" w:rsidRDefault="005A5857" w:rsidP="005A5857">
      <w:pPr>
        <w:pStyle w:val="Lijstalinea"/>
        <w:numPr>
          <w:ilvl w:val="1"/>
          <w:numId w:val="21"/>
        </w:numPr>
        <w:rPr>
          <w:lang w:val="en-GB"/>
        </w:rPr>
      </w:pPr>
      <w:r>
        <w:rPr>
          <w:lang w:val="en-GB"/>
        </w:rPr>
        <w:t xml:space="preserve">The audio recording </w:t>
      </w:r>
    </w:p>
    <w:p w:rsidR="005A5857" w:rsidRDefault="005A5857" w:rsidP="005A5857">
      <w:pPr>
        <w:pStyle w:val="Lijstalinea"/>
        <w:numPr>
          <w:ilvl w:val="1"/>
          <w:numId w:val="21"/>
        </w:numPr>
        <w:rPr>
          <w:lang w:val="en-GB"/>
        </w:rPr>
      </w:pPr>
      <w:r>
        <w:rPr>
          <w:lang w:val="en-GB"/>
        </w:rPr>
        <w:t xml:space="preserve">The transcribe record </w:t>
      </w:r>
    </w:p>
    <w:p w:rsidR="005A5857" w:rsidRDefault="005A5857" w:rsidP="005A5857">
      <w:pPr>
        <w:pStyle w:val="Lijstalinea"/>
        <w:numPr>
          <w:ilvl w:val="1"/>
          <w:numId w:val="21"/>
        </w:numPr>
        <w:rPr>
          <w:lang w:val="en-GB"/>
        </w:rPr>
      </w:pPr>
      <w:r>
        <w:rPr>
          <w:lang w:val="en-GB"/>
        </w:rPr>
        <w:t xml:space="preserve">Notes </w:t>
      </w:r>
    </w:p>
    <w:p w:rsidR="00075E1B" w:rsidRDefault="00075E1B" w:rsidP="00075E1B">
      <w:pPr>
        <w:pStyle w:val="Lijstalinea"/>
        <w:numPr>
          <w:ilvl w:val="2"/>
          <w:numId w:val="21"/>
        </w:numPr>
        <w:rPr>
          <w:lang w:val="en-GB"/>
        </w:rPr>
      </w:pPr>
      <w:r>
        <w:rPr>
          <w:lang w:val="en-GB"/>
        </w:rPr>
        <w:t xml:space="preserve">Contextual data </w:t>
      </w:r>
    </w:p>
    <w:p w:rsidR="005A5857" w:rsidRPr="005A5857" w:rsidRDefault="005A5857" w:rsidP="005A5857">
      <w:pPr>
        <w:pStyle w:val="Lijstalinea"/>
        <w:numPr>
          <w:ilvl w:val="1"/>
          <w:numId w:val="21"/>
        </w:numPr>
        <w:rPr>
          <w:lang w:val="en-GB"/>
        </w:rPr>
      </w:pPr>
      <w:r>
        <w:rPr>
          <w:lang w:val="en-GB"/>
        </w:rPr>
        <w:t xml:space="preserve">Possible notes made on the interview topics/questions list (scan) </w:t>
      </w:r>
    </w:p>
    <w:p w:rsidR="005A5857" w:rsidRPr="00397B7B" w:rsidRDefault="005A5857" w:rsidP="00B47364">
      <w:pPr>
        <w:rPr>
          <w:lang w:val="en-GB"/>
        </w:rPr>
      </w:pPr>
    </w:p>
    <w:p w:rsidR="007313A4" w:rsidRDefault="007313A4" w:rsidP="007313A4">
      <w:pPr>
        <w:rPr>
          <w:lang w:val="en-GB"/>
        </w:rPr>
      </w:pPr>
    </w:p>
    <w:p w:rsidR="00B2798C" w:rsidRPr="00397B7B" w:rsidRDefault="005E17F9" w:rsidP="005E17F9">
      <w:pPr>
        <w:pStyle w:val="Kop1"/>
        <w:rPr>
          <w:lang w:val="en-GB"/>
        </w:rPr>
      </w:pPr>
      <w:bookmarkStart w:id="21" w:name="_Toc9605364"/>
      <w:r>
        <w:rPr>
          <w:lang w:val="en-GB"/>
        </w:rPr>
        <w:t xml:space="preserve">The consent </w:t>
      </w:r>
      <w:proofErr w:type="gramStart"/>
      <w:r>
        <w:rPr>
          <w:lang w:val="en-GB"/>
        </w:rPr>
        <w:t>form</w:t>
      </w:r>
      <w:bookmarkEnd w:id="21"/>
      <w:proofErr w:type="gramEnd"/>
      <w:r>
        <w:rPr>
          <w:lang w:val="en-GB"/>
        </w:rPr>
        <w:t xml:space="preserve"> </w:t>
      </w:r>
    </w:p>
    <w:p w:rsidR="007313A4" w:rsidRDefault="007313A4" w:rsidP="00366E93">
      <w:pPr>
        <w:rPr>
          <w:lang w:val="en-GB"/>
        </w:rPr>
      </w:pPr>
    </w:p>
    <w:p w:rsidR="00396A8D" w:rsidRPr="00397B7B" w:rsidRDefault="00396A8D" w:rsidP="00366E93">
      <w:pPr>
        <w:rPr>
          <w:lang w:val="en-GB"/>
        </w:rPr>
      </w:pPr>
      <w:r>
        <w:rPr>
          <w:lang w:val="en-GB"/>
        </w:rPr>
        <w:t xml:space="preserve">In some countries and in some </w:t>
      </w:r>
      <w:r w:rsidR="00456167">
        <w:rPr>
          <w:lang w:val="en-GB"/>
        </w:rPr>
        <w:t xml:space="preserve">cases, </w:t>
      </w:r>
      <w:r>
        <w:rPr>
          <w:lang w:val="en-GB"/>
        </w:rPr>
        <w:t xml:space="preserve">you will need a consent form. </w:t>
      </w:r>
      <w:r w:rsidR="00456167">
        <w:rPr>
          <w:lang w:val="en-GB"/>
        </w:rPr>
        <w:t>When you choose a third party to transcribe the interviews you will need a processing agreement (</w:t>
      </w:r>
      <w:proofErr w:type="spellStart"/>
      <w:r w:rsidR="00456167">
        <w:rPr>
          <w:lang w:val="en-GB"/>
        </w:rPr>
        <w:t>verwerkingsovereenkomst</w:t>
      </w:r>
      <w:proofErr w:type="spellEnd"/>
      <w:r w:rsidR="00456167">
        <w:rPr>
          <w:lang w:val="en-GB"/>
        </w:rPr>
        <w:t xml:space="preserve">). </w:t>
      </w:r>
      <w:bookmarkStart w:id="22" w:name="_GoBack"/>
      <w:bookmarkEnd w:id="22"/>
    </w:p>
    <w:p w:rsidR="007313A4" w:rsidRPr="00397B7B" w:rsidRDefault="007313A4" w:rsidP="00366E93">
      <w:pPr>
        <w:rPr>
          <w:lang w:val="en-GB"/>
        </w:rPr>
      </w:pPr>
    </w:p>
    <w:p w:rsidR="007313A4" w:rsidRPr="00397B7B" w:rsidRDefault="00396A8D" w:rsidP="00366E93">
      <w:pPr>
        <w:rPr>
          <w:lang w:val="en-GB"/>
        </w:rPr>
      </w:pPr>
      <w:r w:rsidRPr="00396A8D">
        <w:rPr>
          <w:noProof/>
        </w:rPr>
        <w:lastRenderedPageBreak/>
        <w:drawing>
          <wp:inline distT="0" distB="0" distL="0" distR="0" wp14:anchorId="68AA30FE" wp14:editId="30026933">
            <wp:extent cx="5379395" cy="7329629"/>
            <wp:effectExtent l="0" t="0" r="5715" b="0"/>
            <wp:docPr id="6" name="Afbeelding 5">
              <a:extLst xmlns:a="http://schemas.openxmlformats.org/drawingml/2006/main">
                <a:ext uri="{FF2B5EF4-FFF2-40B4-BE49-F238E27FC236}">
                  <a16:creationId xmlns:a16="http://schemas.microsoft.com/office/drawing/2014/main" id="{F93C8239-D993-CD42-B060-FD7C7863F3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F93C8239-D993-CD42-B060-FD7C7863F329}"/>
                        </a:ext>
                      </a:extLst>
                    </pic:cNvPr>
                    <pic:cNvPicPr>
                      <a:picLocks noChangeAspect="1"/>
                    </pic:cNvPicPr>
                  </pic:nvPicPr>
                  <pic:blipFill>
                    <a:blip r:embed="rId21"/>
                    <a:stretch>
                      <a:fillRect/>
                    </a:stretch>
                  </pic:blipFill>
                  <pic:spPr>
                    <a:xfrm>
                      <a:off x="0" y="0"/>
                      <a:ext cx="5387249" cy="7340331"/>
                    </a:xfrm>
                    <a:prstGeom prst="rect">
                      <a:avLst/>
                    </a:prstGeom>
                  </pic:spPr>
                </pic:pic>
              </a:graphicData>
            </a:graphic>
          </wp:inline>
        </w:drawing>
      </w:r>
    </w:p>
    <w:p w:rsidR="007313A4" w:rsidRPr="009B7577" w:rsidRDefault="009B7577" w:rsidP="00366E93">
      <w:pPr>
        <w:rPr>
          <w:sz w:val="20"/>
          <w:szCs w:val="20"/>
          <w:lang w:val="en-GB"/>
        </w:rPr>
      </w:pPr>
      <w:r>
        <w:rPr>
          <w:sz w:val="20"/>
          <w:szCs w:val="20"/>
          <w:lang w:val="en-GB"/>
        </w:rPr>
        <w:t xml:space="preserve">Figure 3: Example informed consent Solidarity University </w:t>
      </w:r>
    </w:p>
    <w:p w:rsidR="007313A4" w:rsidRPr="00397B7B" w:rsidRDefault="007313A4" w:rsidP="00366E93">
      <w:pPr>
        <w:rPr>
          <w:lang w:val="en-GB"/>
        </w:rPr>
      </w:pPr>
    </w:p>
    <w:p w:rsidR="008E5BDA" w:rsidRPr="00397B7B" w:rsidRDefault="008E5BDA">
      <w:pPr>
        <w:rPr>
          <w:sz w:val="32"/>
          <w:szCs w:val="32"/>
          <w:lang w:val="en-GB"/>
        </w:rPr>
      </w:pPr>
    </w:p>
    <w:p w:rsidR="008F2B8C" w:rsidRPr="00397B7B" w:rsidRDefault="008E5BDA" w:rsidP="00580CFA">
      <w:pPr>
        <w:pStyle w:val="Kop1"/>
        <w:rPr>
          <w:lang w:val="en-GB"/>
        </w:rPr>
      </w:pPr>
      <w:bookmarkStart w:id="23" w:name="_Toc9605365"/>
      <w:r w:rsidRPr="00397B7B">
        <w:rPr>
          <w:lang w:val="en-GB"/>
        </w:rPr>
        <w:lastRenderedPageBreak/>
        <w:t>References</w:t>
      </w:r>
      <w:bookmarkEnd w:id="23"/>
      <w:r w:rsidRPr="00397B7B">
        <w:rPr>
          <w:lang w:val="en-GB"/>
        </w:rPr>
        <w:t xml:space="preserve"> </w:t>
      </w:r>
    </w:p>
    <w:p w:rsidR="008E5BDA" w:rsidRPr="00397B7B" w:rsidRDefault="008E5BDA" w:rsidP="008F2B8C">
      <w:pPr>
        <w:jc w:val="center"/>
        <w:rPr>
          <w:sz w:val="32"/>
          <w:szCs w:val="32"/>
          <w:lang w:val="en-GB"/>
        </w:rPr>
      </w:pPr>
    </w:p>
    <w:p w:rsidR="005C2E58" w:rsidRPr="005C2E58" w:rsidRDefault="005C2E58" w:rsidP="008E5BDA">
      <w:pPr>
        <w:pStyle w:val="Geenafstand"/>
        <w:rPr>
          <w:sz w:val="22"/>
          <w:szCs w:val="22"/>
          <w:lang w:val="en-GB"/>
        </w:rPr>
      </w:pPr>
      <w:r w:rsidRPr="005C2E58">
        <w:rPr>
          <w:sz w:val="22"/>
          <w:szCs w:val="22"/>
          <w:lang w:val="en-GB"/>
        </w:rPr>
        <w:t xml:space="preserve">Berg, B.L. (2001) </w:t>
      </w:r>
      <w:r w:rsidRPr="005C2E58">
        <w:rPr>
          <w:i/>
          <w:iCs/>
          <w:sz w:val="22"/>
          <w:szCs w:val="22"/>
          <w:lang w:val="en-GB"/>
        </w:rPr>
        <w:t xml:space="preserve">Qualitative research methods for the social sciences. </w:t>
      </w:r>
      <w:r w:rsidRPr="005C2E58">
        <w:rPr>
          <w:sz w:val="22"/>
          <w:szCs w:val="22"/>
          <w:lang w:val="en-GB"/>
        </w:rPr>
        <w:t xml:space="preserve">Boston: </w:t>
      </w:r>
      <w:proofErr w:type="spellStart"/>
      <w:r w:rsidRPr="005C2E58">
        <w:rPr>
          <w:sz w:val="22"/>
          <w:szCs w:val="22"/>
          <w:lang w:val="en-GB"/>
        </w:rPr>
        <w:t>Allyn</w:t>
      </w:r>
      <w:proofErr w:type="spellEnd"/>
      <w:r w:rsidRPr="005C2E58">
        <w:rPr>
          <w:sz w:val="22"/>
          <w:szCs w:val="22"/>
          <w:lang w:val="en-GB"/>
        </w:rPr>
        <w:t xml:space="preserve"> and Bacon – Pearson Education Company. </w:t>
      </w:r>
    </w:p>
    <w:p w:rsidR="005C2E58" w:rsidRPr="005C2E58" w:rsidRDefault="005C2E58" w:rsidP="008E5BDA">
      <w:pPr>
        <w:pStyle w:val="Geenafstand"/>
        <w:rPr>
          <w:sz w:val="22"/>
          <w:szCs w:val="22"/>
          <w:lang w:val="en-GB"/>
        </w:rPr>
      </w:pPr>
    </w:p>
    <w:p w:rsidR="002707BB" w:rsidRPr="005C2E58" w:rsidRDefault="002707BB" w:rsidP="008E5BDA">
      <w:pPr>
        <w:pStyle w:val="Geenafstand"/>
        <w:rPr>
          <w:iCs/>
          <w:sz w:val="22"/>
          <w:szCs w:val="22"/>
          <w:lang w:val="en-GB"/>
        </w:rPr>
      </w:pPr>
      <w:r w:rsidRPr="005C2E58">
        <w:rPr>
          <w:sz w:val="22"/>
          <w:szCs w:val="22"/>
          <w:lang w:val="en-GB"/>
        </w:rPr>
        <w:t xml:space="preserve">Charmaz, </w:t>
      </w:r>
      <w:r w:rsidR="005C2E58" w:rsidRPr="005C2E58">
        <w:rPr>
          <w:sz w:val="22"/>
          <w:szCs w:val="22"/>
          <w:lang w:val="en-GB"/>
        </w:rPr>
        <w:t xml:space="preserve">K. </w:t>
      </w:r>
      <w:r w:rsidRPr="005C2E58">
        <w:rPr>
          <w:sz w:val="22"/>
          <w:szCs w:val="22"/>
          <w:lang w:val="en-GB"/>
        </w:rPr>
        <w:t xml:space="preserve">(2006) </w:t>
      </w:r>
      <w:r w:rsidRPr="005C2E58">
        <w:rPr>
          <w:i/>
          <w:sz w:val="22"/>
          <w:szCs w:val="22"/>
          <w:lang w:val="en-GB"/>
        </w:rPr>
        <w:t xml:space="preserve">Constructing Grounded Theory. </w:t>
      </w:r>
      <w:r w:rsidR="005C2E58" w:rsidRPr="005C2E58">
        <w:rPr>
          <w:i/>
          <w:sz w:val="22"/>
          <w:szCs w:val="22"/>
          <w:lang w:val="en-GB"/>
        </w:rPr>
        <w:t xml:space="preserve">A Practical Guide through Qualitative Analysis. </w:t>
      </w:r>
      <w:r w:rsidR="005C2E58" w:rsidRPr="005C2E58">
        <w:rPr>
          <w:iCs/>
          <w:sz w:val="22"/>
          <w:szCs w:val="22"/>
          <w:lang w:val="en-GB"/>
        </w:rPr>
        <w:t xml:space="preserve">London: Sage. </w:t>
      </w:r>
    </w:p>
    <w:p w:rsidR="002707BB" w:rsidRPr="005C2E58" w:rsidRDefault="002707BB" w:rsidP="008E5BDA">
      <w:pPr>
        <w:pStyle w:val="Geenafstand"/>
        <w:rPr>
          <w:sz w:val="22"/>
          <w:szCs w:val="22"/>
          <w:lang w:val="en-GB"/>
        </w:rPr>
      </w:pPr>
    </w:p>
    <w:p w:rsidR="008E5BDA" w:rsidRPr="005C2E58" w:rsidRDefault="008E5BDA" w:rsidP="008E5BDA">
      <w:pPr>
        <w:pStyle w:val="Geenafstand"/>
        <w:rPr>
          <w:sz w:val="22"/>
          <w:szCs w:val="22"/>
          <w:lang w:val="en-GB"/>
        </w:rPr>
      </w:pPr>
      <w:r w:rsidRPr="005C2E58">
        <w:rPr>
          <w:sz w:val="22"/>
          <w:szCs w:val="22"/>
          <w:lang w:val="en-GB"/>
        </w:rPr>
        <w:t xml:space="preserve">Holloway I. &amp; Wheeler S. (2011) </w:t>
      </w:r>
      <w:r w:rsidRPr="005C2E58">
        <w:rPr>
          <w:i/>
          <w:iCs/>
          <w:sz w:val="22"/>
          <w:szCs w:val="22"/>
          <w:lang w:val="en-GB"/>
        </w:rPr>
        <w:t>Qualitative Research for Nursing and Healthcare.</w:t>
      </w:r>
      <w:r w:rsidRPr="005C2E58">
        <w:rPr>
          <w:sz w:val="22"/>
          <w:szCs w:val="22"/>
          <w:lang w:val="en-GB"/>
        </w:rPr>
        <w:t xml:space="preserve"> Oxford: Wiley-Blackwell</w:t>
      </w:r>
      <w:r w:rsidR="005C2E58" w:rsidRPr="005C2E58">
        <w:rPr>
          <w:sz w:val="22"/>
          <w:szCs w:val="22"/>
          <w:lang w:val="en-GB"/>
        </w:rPr>
        <w:t>.</w:t>
      </w:r>
    </w:p>
    <w:p w:rsidR="008E5BDA" w:rsidRPr="005C2E58" w:rsidRDefault="008E5BDA" w:rsidP="008E5BDA">
      <w:pPr>
        <w:pStyle w:val="Geenafstand"/>
        <w:rPr>
          <w:sz w:val="22"/>
          <w:szCs w:val="22"/>
          <w:lang w:val="en-GB"/>
        </w:rPr>
      </w:pPr>
    </w:p>
    <w:p w:rsidR="008E5BDA" w:rsidRPr="005C2E58" w:rsidRDefault="008E5BDA" w:rsidP="008E5BDA">
      <w:pPr>
        <w:pStyle w:val="Geenafstand"/>
        <w:rPr>
          <w:sz w:val="22"/>
          <w:szCs w:val="22"/>
          <w:lang w:val="en-GB"/>
        </w:rPr>
      </w:pPr>
      <w:r w:rsidRPr="005C2E58">
        <w:rPr>
          <w:sz w:val="22"/>
          <w:szCs w:val="22"/>
          <w:lang w:val="en-GB"/>
        </w:rPr>
        <w:t xml:space="preserve">O’Reilly, K. (2005) </w:t>
      </w:r>
      <w:r w:rsidRPr="005C2E58">
        <w:rPr>
          <w:i/>
          <w:iCs/>
          <w:sz w:val="22"/>
          <w:szCs w:val="22"/>
          <w:lang w:val="en-GB"/>
        </w:rPr>
        <w:t xml:space="preserve">Ethnographic Methods </w:t>
      </w:r>
      <w:r w:rsidRPr="005C2E58">
        <w:rPr>
          <w:sz w:val="22"/>
          <w:szCs w:val="22"/>
          <w:lang w:val="en-GB"/>
        </w:rPr>
        <w:t>London, Sage</w:t>
      </w:r>
      <w:r w:rsidR="005C2E58" w:rsidRPr="005C2E58">
        <w:rPr>
          <w:sz w:val="22"/>
          <w:szCs w:val="22"/>
          <w:lang w:val="en-GB"/>
        </w:rPr>
        <w:t>.</w:t>
      </w:r>
    </w:p>
    <w:p w:rsidR="008E5BDA" w:rsidRPr="005C2E58" w:rsidRDefault="008E5BDA" w:rsidP="008E5BDA">
      <w:pPr>
        <w:pStyle w:val="Geenafstand"/>
        <w:rPr>
          <w:sz w:val="22"/>
          <w:szCs w:val="22"/>
          <w:lang w:val="en-GB"/>
        </w:rPr>
      </w:pPr>
    </w:p>
    <w:p w:rsidR="008E5BDA" w:rsidRPr="005C2E58" w:rsidRDefault="008E5BDA" w:rsidP="008E5BDA">
      <w:pPr>
        <w:pStyle w:val="Geenafstand"/>
        <w:rPr>
          <w:sz w:val="22"/>
          <w:szCs w:val="22"/>
          <w:lang w:val="en-GB"/>
        </w:rPr>
      </w:pPr>
      <w:r w:rsidRPr="005C2E58">
        <w:rPr>
          <w:sz w:val="22"/>
          <w:szCs w:val="22"/>
          <w:lang w:val="en-GB"/>
        </w:rPr>
        <w:t xml:space="preserve">Rubin, H.J. &amp; Rubin, I.S. (2005) </w:t>
      </w:r>
      <w:r w:rsidRPr="005C2E58">
        <w:rPr>
          <w:i/>
          <w:iCs/>
          <w:sz w:val="22"/>
          <w:szCs w:val="22"/>
          <w:lang w:val="en-GB"/>
        </w:rPr>
        <w:t>Qualitative Interviewing: The Art of Hearing Data</w:t>
      </w:r>
      <w:r w:rsidRPr="005C2E58">
        <w:rPr>
          <w:sz w:val="22"/>
          <w:szCs w:val="22"/>
          <w:lang w:val="en-GB"/>
        </w:rPr>
        <w:t>. 2</w:t>
      </w:r>
      <w:r w:rsidRPr="005C2E58">
        <w:rPr>
          <w:sz w:val="22"/>
          <w:szCs w:val="22"/>
          <w:vertAlign w:val="superscript"/>
          <w:lang w:val="en-GB"/>
        </w:rPr>
        <w:t>nd</w:t>
      </w:r>
      <w:r w:rsidRPr="005C2E58">
        <w:rPr>
          <w:sz w:val="22"/>
          <w:szCs w:val="22"/>
          <w:lang w:val="en-GB"/>
        </w:rPr>
        <w:t xml:space="preserve"> ed. Thousand Oaks: Sage</w:t>
      </w:r>
      <w:r w:rsidR="005C2E58" w:rsidRPr="005C2E58">
        <w:rPr>
          <w:sz w:val="22"/>
          <w:szCs w:val="22"/>
          <w:lang w:val="en-GB"/>
        </w:rPr>
        <w:t>.</w:t>
      </w:r>
    </w:p>
    <w:p w:rsidR="005A5857" w:rsidRPr="005C2E58" w:rsidRDefault="005A5857" w:rsidP="008E5BDA">
      <w:pPr>
        <w:pStyle w:val="Geenafstand"/>
        <w:rPr>
          <w:sz w:val="22"/>
          <w:szCs w:val="22"/>
          <w:lang w:val="en-GB"/>
        </w:rPr>
      </w:pPr>
    </w:p>
    <w:p w:rsidR="005A5857" w:rsidRPr="005C2E58" w:rsidRDefault="005A5857" w:rsidP="008C402F">
      <w:pPr>
        <w:pStyle w:val="Geenafstand"/>
        <w:rPr>
          <w:lang w:val="en-US"/>
        </w:rPr>
      </w:pPr>
      <w:r w:rsidRPr="005C2E58">
        <w:rPr>
          <w:lang w:val="en-US"/>
        </w:rPr>
        <w:t xml:space="preserve">Saunders, M., Lewis, P. &amp; Thornhill, A. (2009) </w:t>
      </w:r>
      <w:r w:rsidRPr="005C2E58">
        <w:rPr>
          <w:i/>
          <w:iCs/>
          <w:lang w:val="en-US"/>
        </w:rPr>
        <w:t>Research Methods for Business Students</w:t>
      </w:r>
      <w:r w:rsidR="005C2E58" w:rsidRPr="005C2E58">
        <w:rPr>
          <w:i/>
          <w:iCs/>
          <w:lang w:val="en-US"/>
        </w:rPr>
        <w:t xml:space="preserve"> – Fifth Edition</w:t>
      </w:r>
      <w:r w:rsidRPr="005C2E58">
        <w:rPr>
          <w:i/>
          <w:iCs/>
          <w:lang w:val="en-US"/>
        </w:rPr>
        <w:t xml:space="preserve">. </w:t>
      </w:r>
      <w:r w:rsidR="005C2E58" w:rsidRPr="005C2E58">
        <w:rPr>
          <w:lang w:val="en-US"/>
        </w:rPr>
        <w:t>Essex: Pearson Education Limited.</w:t>
      </w:r>
    </w:p>
    <w:p w:rsidR="008E5BDA" w:rsidRPr="005A5857" w:rsidRDefault="008E5BDA" w:rsidP="008E5BDA">
      <w:pPr>
        <w:pStyle w:val="Geenafstand"/>
        <w:rPr>
          <w:lang w:val="en-US"/>
        </w:rPr>
      </w:pPr>
    </w:p>
    <w:sectPr w:rsidR="008E5BDA" w:rsidRPr="005A5857" w:rsidSect="005810D8">
      <w:pgSz w:w="11900" w:h="16840"/>
      <w:pgMar w:top="2075" w:right="1417" w:bottom="2103" w:left="1417" w:header="708" w:footer="4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C76" w:rsidRDefault="00FA0C76" w:rsidP="002102A3">
      <w:r>
        <w:separator/>
      </w:r>
    </w:p>
  </w:endnote>
  <w:endnote w:type="continuationSeparator" w:id="0">
    <w:p w:rsidR="00FA0C76" w:rsidRDefault="00FA0C76" w:rsidP="0021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Koppen CS)">
    <w:altName w:val="Times New Roman"/>
    <w:panose1 w:val="020B0604020202020204"/>
    <w:charset w:val="00"/>
    <w:family w:val="roman"/>
    <w:notTrueType/>
    <w:pitch w:val="default"/>
  </w:font>
  <w:font w:name="Calibri (Hoofdtekst)">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176648977"/>
      <w:docPartObj>
        <w:docPartGallery w:val="Page Numbers (Bottom of Page)"/>
        <w:docPartUnique/>
      </w:docPartObj>
    </w:sdtPr>
    <w:sdtEndPr>
      <w:rPr>
        <w:rStyle w:val="Paginanummer"/>
      </w:rPr>
    </w:sdtEndPr>
    <w:sdtContent>
      <w:p w:rsidR="00FC6F05" w:rsidRDefault="00FC6F05" w:rsidP="00FC6F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FC6F05" w:rsidRDefault="00FC6F05" w:rsidP="002102A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93026365"/>
      <w:docPartObj>
        <w:docPartGallery w:val="Page Numbers (Bottom of Page)"/>
        <w:docPartUnique/>
      </w:docPartObj>
    </w:sdtPr>
    <w:sdtEndPr>
      <w:rPr>
        <w:rStyle w:val="Paginanummer"/>
      </w:rPr>
    </w:sdtEndPr>
    <w:sdtContent>
      <w:p w:rsidR="00FC6F05" w:rsidRDefault="00FC6F05" w:rsidP="005810D8">
        <w:pPr>
          <w:pStyle w:val="Voettekst"/>
          <w:framePr w:wrap="none" w:vAnchor="text" w:hAnchor="margin" w:xAlign="right" w:y="1"/>
          <w:ind w:right="-698"/>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rsidR="005810D8" w:rsidRPr="00456167" w:rsidRDefault="005810D8" w:rsidP="002102A3">
    <w:pPr>
      <w:pStyle w:val="Voettekst"/>
      <w:ind w:right="360"/>
      <w:rPr>
        <w:rFonts w:eastAsia="Arial Unicode MS" w:cstheme="minorHAnsi"/>
        <w:color w:val="25567B"/>
        <w:szCs w:val="21"/>
      </w:rPr>
    </w:pPr>
    <w:r w:rsidRPr="00456167">
      <w:rPr>
        <w:rFonts w:eastAsia="Arial Unicode MS" w:cstheme="minorHAnsi"/>
        <w:color w:val="25567B"/>
        <w:szCs w:val="21"/>
      </w:rPr>
      <w:t>Postbus 3</w:t>
    </w:r>
    <w:r w:rsidRPr="00456167">
      <w:rPr>
        <w:rFonts w:eastAsia="Arial Unicode MS" w:cstheme="minorHAnsi"/>
        <w:color w:val="25567B"/>
        <w:szCs w:val="21"/>
      </w:rPr>
      <w:tab/>
    </w:r>
    <w:r w:rsidRPr="00456167">
      <w:rPr>
        <w:rFonts w:eastAsia="Arial Unicode MS" w:cstheme="minorHAnsi"/>
        <w:color w:val="25567B"/>
        <w:szCs w:val="21"/>
      </w:rPr>
      <w:tab/>
      <w:t>info@solidarityuniversity.org</w:t>
    </w:r>
  </w:p>
  <w:p w:rsidR="00FC6F05" w:rsidRPr="00456167" w:rsidRDefault="005810D8" w:rsidP="002102A3">
    <w:pPr>
      <w:pStyle w:val="Voettekst"/>
      <w:ind w:right="360"/>
      <w:rPr>
        <w:rFonts w:eastAsia="Arial Unicode MS" w:cstheme="minorHAnsi"/>
        <w:color w:val="25567B"/>
        <w:szCs w:val="21"/>
      </w:rPr>
    </w:pPr>
    <w:r w:rsidRPr="00456167">
      <w:rPr>
        <w:rFonts w:eastAsia="Arial Unicode MS" w:cstheme="minorHAnsi"/>
        <w:color w:val="25567B"/>
        <w:szCs w:val="21"/>
      </w:rPr>
      <w:t xml:space="preserve">4330 AA Middelburg </w:t>
    </w:r>
    <w:r w:rsidRPr="00456167">
      <w:rPr>
        <w:rFonts w:eastAsia="Arial Unicode MS" w:cstheme="minorHAnsi"/>
        <w:color w:val="25567B"/>
        <w:szCs w:val="21"/>
      </w:rPr>
      <w:tab/>
    </w:r>
    <w:r w:rsidRPr="00456167">
      <w:rPr>
        <w:rFonts w:eastAsia="Arial Unicode MS" w:cstheme="minorHAnsi"/>
        <w:color w:val="25567B"/>
        <w:szCs w:val="21"/>
      </w:rPr>
      <w:tab/>
    </w:r>
    <w:r w:rsidRPr="00456167">
      <w:rPr>
        <w:rFonts w:eastAsia="Arial Unicode MS" w:cstheme="minorHAnsi"/>
        <w:color w:val="C00000"/>
        <w:szCs w:val="21"/>
      </w:rPr>
      <w:t xml:space="preserve">www.solidarityuniversity.org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C76" w:rsidRDefault="00FA0C76" w:rsidP="002102A3">
      <w:r>
        <w:separator/>
      </w:r>
    </w:p>
  </w:footnote>
  <w:footnote w:type="continuationSeparator" w:id="0">
    <w:p w:rsidR="00FA0C76" w:rsidRDefault="00FA0C76" w:rsidP="00210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0D8" w:rsidRDefault="005810D8">
    <w:pPr>
      <w:pStyle w:val="Koptekst"/>
    </w:pPr>
    <w:r>
      <w:rPr>
        <w:noProof/>
      </w:rPr>
      <w:drawing>
        <wp:anchor distT="0" distB="0" distL="114300" distR="114300" simplePos="0" relativeHeight="251659264" behindDoc="1" locked="0" layoutInCell="1" allowOverlap="1">
          <wp:simplePos x="0" y="0"/>
          <wp:positionH relativeFrom="column">
            <wp:posOffset>5870372</wp:posOffset>
          </wp:positionH>
          <wp:positionV relativeFrom="paragraph">
            <wp:posOffset>-116164</wp:posOffset>
          </wp:positionV>
          <wp:extent cx="522126" cy="645106"/>
          <wp:effectExtent l="0" t="0" r="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SolU.png"/>
                  <pic:cNvPicPr/>
                </pic:nvPicPr>
                <pic:blipFill>
                  <a:blip r:embed="rId1">
                    <a:extLst>
                      <a:ext uri="{28A0092B-C50C-407E-A947-70E740481C1C}">
                        <a14:useLocalDpi xmlns:a14="http://schemas.microsoft.com/office/drawing/2010/main" val="0"/>
                      </a:ext>
                    </a:extLst>
                  </a:blip>
                  <a:stretch>
                    <a:fillRect/>
                  </a:stretch>
                </pic:blipFill>
                <pic:spPr>
                  <a:xfrm>
                    <a:off x="0" y="0"/>
                    <a:ext cx="522126" cy="6451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2FFC"/>
    <w:multiLevelType w:val="hybridMultilevel"/>
    <w:tmpl w:val="386E5624"/>
    <w:lvl w:ilvl="0" w:tplc="F934E164">
      <w:start w:val="1"/>
      <w:numFmt w:val="bullet"/>
      <w:lvlText w:val="•"/>
      <w:lvlJc w:val="left"/>
      <w:pPr>
        <w:tabs>
          <w:tab w:val="num" w:pos="720"/>
        </w:tabs>
        <w:ind w:left="720" w:hanging="360"/>
      </w:pPr>
      <w:rPr>
        <w:rFonts w:ascii="Times New Roman" w:hAnsi="Times New Roman" w:hint="default"/>
      </w:rPr>
    </w:lvl>
    <w:lvl w:ilvl="1" w:tplc="4CCA77C8" w:tentative="1">
      <w:start w:val="1"/>
      <w:numFmt w:val="bullet"/>
      <w:lvlText w:val="•"/>
      <w:lvlJc w:val="left"/>
      <w:pPr>
        <w:tabs>
          <w:tab w:val="num" w:pos="1440"/>
        </w:tabs>
        <w:ind w:left="1440" w:hanging="360"/>
      </w:pPr>
      <w:rPr>
        <w:rFonts w:ascii="Times New Roman" w:hAnsi="Times New Roman" w:hint="default"/>
      </w:rPr>
    </w:lvl>
    <w:lvl w:ilvl="2" w:tplc="CDB2E1BC" w:tentative="1">
      <w:start w:val="1"/>
      <w:numFmt w:val="bullet"/>
      <w:lvlText w:val="•"/>
      <w:lvlJc w:val="left"/>
      <w:pPr>
        <w:tabs>
          <w:tab w:val="num" w:pos="2160"/>
        </w:tabs>
        <w:ind w:left="2160" w:hanging="360"/>
      </w:pPr>
      <w:rPr>
        <w:rFonts w:ascii="Times New Roman" w:hAnsi="Times New Roman" w:hint="default"/>
      </w:rPr>
    </w:lvl>
    <w:lvl w:ilvl="3" w:tplc="828472C6" w:tentative="1">
      <w:start w:val="1"/>
      <w:numFmt w:val="bullet"/>
      <w:lvlText w:val="•"/>
      <w:lvlJc w:val="left"/>
      <w:pPr>
        <w:tabs>
          <w:tab w:val="num" w:pos="2880"/>
        </w:tabs>
        <w:ind w:left="2880" w:hanging="360"/>
      </w:pPr>
      <w:rPr>
        <w:rFonts w:ascii="Times New Roman" w:hAnsi="Times New Roman" w:hint="default"/>
      </w:rPr>
    </w:lvl>
    <w:lvl w:ilvl="4" w:tplc="96024368" w:tentative="1">
      <w:start w:val="1"/>
      <w:numFmt w:val="bullet"/>
      <w:lvlText w:val="•"/>
      <w:lvlJc w:val="left"/>
      <w:pPr>
        <w:tabs>
          <w:tab w:val="num" w:pos="3600"/>
        </w:tabs>
        <w:ind w:left="3600" w:hanging="360"/>
      </w:pPr>
      <w:rPr>
        <w:rFonts w:ascii="Times New Roman" w:hAnsi="Times New Roman" w:hint="default"/>
      </w:rPr>
    </w:lvl>
    <w:lvl w:ilvl="5" w:tplc="5F86F93E" w:tentative="1">
      <w:start w:val="1"/>
      <w:numFmt w:val="bullet"/>
      <w:lvlText w:val="•"/>
      <w:lvlJc w:val="left"/>
      <w:pPr>
        <w:tabs>
          <w:tab w:val="num" w:pos="4320"/>
        </w:tabs>
        <w:ind w:left="4320" w:hanging="360"/>
      </w:pPr>
      <w:rPr>
        <w:rFonts w:ascii="Times New Roman" w:hAnsi="Times New Roman" w:hint="default"/>
      </w:rPr>
    </w:lvl>
    <w:lvl w:ilvl="6" w:tplc="5C00CFF6" w:tentative="1">
      <w:start w:val="1"/>
      <w:numFmt w:val="bullet"/>
      <w:lvlText w:val="•"/>
      <w:lvlJc w:val="left"/>
      <w:pPr>
        <w:tabs>
          <w:tab w:val="num" w:pos="5040"/>
        </w:tabs>
        <w:ind w:left="5040" w:hanging="360"/>
      </w:pPr>
      <w:rPr>
        <w:rFonts w:ascii="Times New Roman" w:hAnsi="Times New Roman" w:hint="default"/>
      </w:rPr>
    </w:lvl>
    <w:lvl w:ilvl="7" w:tplc="CDCCB270" w:tentative="1">
      <w:start w:val="1"/>
      <w:numFmt w:val="bullet"/>
      <w:lvlText w:val="•"/>
      <w:lvlJc w:val="left"/>
      <w:pPr>
        <w:tabs>
          <w:tab w:val="num" w:pos="5760"/>
        </w:tabs>
        <w:ind w:left="5760" w:hanging="360"/>
      </w:pPr>
      <w:rPr>
        <w:rFonts w:ascii="Times New Roman" w:hAnsi="Times New Roman" w:hint="default"/>
      </w:rPr>
    </w:lvl>
    <w:lvl w:ilvl="8" w:tplc="1BDAD0D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A23910"/>
    <w:multiLevelType w:val="hybridMultilevel"/>
    <w:tmpl w:val="943432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9A3C95"/>
    <w:multiLevelType w:val="hybridMultilevel"/>
    <w:tmpl w:val="37BC89C2"/>
    <w:lvl w:ilvl="0" w:tplc="0413001B">
      <w:start w:val="1"/>
      <w:numFmt w:val="lowerRoman"/>
      <w:lvlText w:val="%1."/>
      <w:lvlJc w:val="right"/>
      <w:pPr>
        <w:ind w:left="2340" w:hanging="360"/>
      </w:pPr>
    </w:lvl>
    <w:lvl w:ilvl="1" w:tplc="04130019" w:tentative="1">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3" w15:restartNumberingAfterBreak="0">
    <w:nsid w:val="08E84BC3"/>
    <w:multiLevelType w:val="hybridMultilevel"/>
    <w:tmpl w:val="ED5CA7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621C68"/>
    <w:multiLevelType w:val="hybridMultilevel"/>
    <w:tmpl w:val="FC469EA2"/>
    <w:lvl w:ilvl="0" w:tplc="0413001B">
      <w:start w:val="1"/>
      <w:numFmt w:val="lowerRoman"/>
      <w:lvlText w:val="%1."/>
      <w:lvlJc w:val="right"/>
      <w:pPr>
        <w:ind w:left="2484" w:hanging="360"/>
      </w:pPr>
    </w:lvl>
    <w:lvl w:ilvl="1" w:tplc="04130019" w:tentative="1">
      <w:start w:val="1"/>
      <w:numFmt w:val="lowerLetter"/>
      <w:lvlText w:val="%2."/>
      <w:lvlJc w:val="left"/>
      <w:pPr>
        <w:ind w:left="3204" w:hanging="360"/>
      </w:pPr>
    </w:lvl>
    <w:lvl w:ilvl="2" w:tplc="0413001B" w:tentative="1">
      <w:start w:val="1"/>
      <w:numFmt w:val="lowerRoman"/>
      <w:lvlText w:val="%3."/>
      <w:lvlJc w:val="right"/>
      <w:pPr>
        <w:ind w:left="3924" w:hanging="180"/>
      </w:pPr>
    </w:lvl>
    <w:lvl w:ilvl="3" w:tplc="0413000F" w:tentative="1">
      <w:start w:val="1"/>
      <w:numFmt w:val="decimal"/>
      <w:lvlText w:val="%4."/>
      <w:lvlJc w:val="left"/>
      <w:pPr>
        <w:ind w:left="4644" w:hanging="360"/>
      </w:pPr>
    </w:lvl>
    <w:lvl w:ilvl="4" w:tplc="04130019" w:tentative="1">
      <w:start w:val="1"/>
      <w:numFmt w:val="lowerLetter"/>
      <w:lvlText w:val="%5."/>
      <w:lvlJc w:val="left"/>
      <w:pPr>
        <w:ind w:left="5364" w:hanging="360"/>
      </w:pPr>
    </w:lvl>
    <w:lvl w:ilvl="5" w:tplc="0413001B" w:tentative="1">
      <w:start w:val="1"/>
      <w:numFmt w:val="lowerRoman"/>
      <w:lvlText w:val="%6."/>
      <w:lvlJc w:val="right"/>
      <w:pPr>
        <w:ind w:left="6084" w:hanging="180"/>
      </w:pPr>
    </w:lvl>
    <w:lvl w:ilvl="6" w:tplc="0413000F" w:tentative="1">
      <w:start w:val="1"/>
      <w:numFmt w:val="decimal"/>
      <w:lvlText w:val="%7."/>
      <w:lvlJc w:val="left"/>
      <w:pPr>
        <w:ind w:left="6804" w:hanging="360"/>
      </w:pPr>
    </w:lvl>
    <w:lvl w:ilvl="7" w:tplc="04130019" w:tentative="1">
      <w:start w:val="1"/>
      <w:numFmt w:val="lowerLetter"/>
      <w:lvlText w:val="%8."/>
      <w:lvlJc w:val="left"/>
      <w:pPr>
        <w:ind w:left="7524" w:hanging="360"/>
      </w:pPr>
    </w:lvl>
    <w:lvl w:ilvl="8" w:tplc="0413001B" w:tentative="1">
      <w:start w:val="1"/>
      <w:numFmt w:val="lowerRoman"/>
      <w:lvlText w:val="%9."/>
      <w:lvlJc w:val="right"/>
      <w:pPr>
        <w:ind w:left="8244" w:hanging="180"/>
      </w:pPr>
    </w:lvl>
  </w:abstractNum>
  <w:abstractNum w:abstractNumId="5" w15:restartNumberingAfterBreak="0">
    <w:nsid w:val="0A1F6CD8"/>
    <w:multiLevelType w:val="hybridMultilevel"/>
    <w:tmpl w:val="C554DDFC"/>
    <w:lvl w:ilvl="0" w:tplc="8780CE56">
      <w:start w:val="1"/>
      <w:numFmt w:val="bullet"/>
      <w:lvlText w:val="•"/>
      <w:lvlJc w:val="left"/>
      <w:pPr>
        <w:tabs>
          <w:tab w:val="num" w:pos="720"/>
        </w:tabs>
        <w:ind w:left="720" w:hanging="360"/>
      </w:pPr>
      <w:rPr>
        <w:rFonts w:ascii="Times New Roman" w:hAnsi="Times New Roman" w:hint="default"/>
      </w:rPr>
    </w:lvl>
    <w:lvl w:ilvl="1" w:tplc="35324B5C" w:tentative="1">
      <w:start w:val="1"/>
      <w:numFmt w:val="bullet"/>
      <w:lvlText w:val="•"/>
      <w:lvlJc w:val="left"/>
      <w:pPr>
        <w:tabs>
          <w:tab w:val="num" w:pos="1440"/>
        </w:tabs>
        <w:ind w:left="1440" w:hanging="360"/>
      </w:pPr>
      <w:rPr>
        <w:rFonts w:ascii="Times New Roman" w:hAnsi="Times New Roman" w:hint="default"/>
      </w:rPr>
    </w:lvl>
    <w:lvl w:ilvl="2" w:tplc="72746050" w:tentative="1">
      <w:start w:val="1"/>
      <w:numFmt w:val="bullet"/>
      <w:lvlText w:val="•"/>
      <w:lvlJc w:val="left"/>
      <w:pPr>
        <w:tabs>
          <w:tab w:val="num" w:pos="2160"/>
        </w:tabs>
        <w:ind w:left="2160" w:hanging="360"/>
      </w:pPr>
      <w:rPr>
        <w:rFonts w:ascii="Times New Roman" w:hAnsi="Times New Roman" w:hint="default"/>
      </w:rPr>
    </w:lvl>
    <w:lvl w:ilvl="3" w:tplc="4764354E" w:tentative="1">
      <w:start w:val="1"/>
      <w:numFmt w:val="bullet"/>
      <w:lvlText w:val="•"/>
      <w:lvlJc w:val="left"/>
      <w:pPr>
        <w:tabs>
          <w:tab w:val="num" w:pos="2880"/>
        </w:tabs>
        <w:ind w:left="2880" w:hanging="360"/>
      </w:pPr>
      <w:rPr>
        <w:rFonts w:ascii="Times New Roman" w:hAnsi="Times New Roman" w:hint="default"/>
      </w:rPr>
    </w:lvl>
    <w:lvl w:ilvl="4" w:tplc="5D4EEF4C" w:tentative="1">
      <w:start w:val="1"/>
      <w:numFmt w:val="bullet"/>
      <w:lvlText w:val="•"/>
      <w:lvlJc w:val="left"/>
      <w:pPr>
        <w:tabs>
          <w:tab w:val="num" w:pos="3600"/>
        </w:tabs>
        <w:ind w:left="3600" w:hanging="360"/>
      </w:pPr>
      <w:rPr>
        <w:rFonts w:ascii="Times New Roman" w:hAnsi="Times New Roman" w:hint="default"/>
      </w:rPr>
    </w:lvl>
    <w:lvl w:ilvl="5" w:tplc="F7D43858" w:tentative="1">
      <w:start w:val="1"/>
      <w:numFmt w:val="bullet"/>
      <w:lvlText w:val="•"/>
      <w:lvlJc w:val="left"/>
      <w:pPr>
        <w:tabs>
          <w:tab w:val="num" w:pos="4320"/>
        </w:tabs>
        <w:ind w:left="4320" w:hanging="360"/>
      </w:pPr>
      <w:rPr>
        <w:rFonts w:ascii="Times New Roman" w:hAnsi="Times New Roman" w:hint="default"/>
      </w:rPr>
    </w:lvl>
    <w:lvl w:ilvl="6" w:tplc="0B947652" w:tentative="1">
      <w:start w:val="1"/>
      <w:numFmt w:val="bullet"/>
      <w:lvlText w:val="•"/>
      <w:lvlJc w:val="left"/>
      <w:pPr>
        <w:tabs>
          <w:tab w:val="num" w:pos="5040"/>
        </w:tabs>
        <w:ind w:left="5040" w:hanging="360"/>
      </w:pPr>
      <w:rPr>
        <w:rFonts w:ascii="Times New Roman" w:hAnsi="Times New Roman" w:hint="default"/>
      </w:rPr>
    </w:lvl>
    <w:lvl w:ilvl="7" w:tplc="B068145A" w:tentative="1">
      <w:start w:val="1"/>
      <w:numFmt w:val="bullet"/>
      <w:lvlText w:val="•"/>
      <w:lvlJc w:val="left"/>
      <w:pPr>
        <w:tabs>
          <w:tab w:val="num" w:pos="5760"/>
        </w:tabs>
        <w:ind w:left="5760" w:hanging="360"/>
      </w:pPr>
      <w:rPr>
        <w:rFonts w:ascii="Times New Roman" w:hAnsi="Times New Roman" w:hint="default"/>
      </w:rPr>
    </w:lvl>
    <w:lvl w:ilvl="8" w:tplc="3C9EE8B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4D35CE"/>
    <w:multiLevelType w:val="hybridMultilevel"/>
    <w:tmpl w:val="BD24B1D6"/>
    <w:lvl w:ilvl="0" w:tplc="0C0C7A28">
      <w:start w:val="1"/>
      <w:numFmt w:val="bullet"/>
      <w:lvlText w:val="•"/>
      <w:lvlJc w:val="left"/>
      <w:pPr>
        <w:tabs>
          <w:tab w:val="num" w:pos="720"/>
        </w:tabs>
        <w:ind w:left="720" w:hanging="360"/>
      </w:pPr>
      <w:rPr>
        <w:rFonts w:ascii="Arial" w:hAnsi="Arial" w:hint="default"/>
      </w:rPr>
    </w:lvl>
    <w:lvl w:ilvl="1" w:tplc="CA001A0E">
      <w:start w:val="1"/>
      <w:numFmt w:val="bullet"/>
      <w:lvlText w:val="•"/>
      <w:lvlJc w:val="left"/>
      <w:pPr>
        <w:tabs>
          <w:tab w:val="num" w:pos="1440"/>
        </w:tabs>
        <w:ind w:left="1440" w:hanging="360"/>
      </w:pPr>
      <w:rPr>
        <w:rFonts w:ascii="Arial" w:hAnsi="Arial" w:hint="default"/>
      </w:rPr>
    </w:lvl>
    <w:lvl w:ilvl="2" w:tplc="D8BAD0F6" w:tentative="1">
      <w:start w:val="1"/>
      <w:numFmt w:val="bullet"/>
      <w:lvlText w:val="•"/>
      <w:lvlJc w:val="left"/>
      <w:pPr>
        <w:tabs>
          <w:tab w:val="num" w:pos="2160"/>
        </w:tabs>
        <w:ind w:left="2160" w:hanging="360"/>
      </w:pPr>
      <w:rPr>
        <w:rFonts w:ascii="Arial" w:hAnsi="Arial" w:hint="default"/>
      </w:rPr>
    </w:lvl>
    <w:lvl w:ilvl="3" w:tplc="07382EC4" w:tentative="1">
      <w:start w:val="1"/>
      <w:numFmt w:val="bullet"/>
      <w:lvlText w:val="•"/>
      <w:lvlJc w:val="left"/>
      <w:pPr>
        <w:tabs>
          <w:tab w:val="num" w:pos="2880"/>
        </w:tabs>
        <w:ind w:left="2880" w:hanging="360"/>
      </w:pPr>
      <w:rPr>
        <w:rFonts w:ascii="Arial" w:hAnsi="Arial" w:hint="default"/>
      </w:rPr>
    </w:lvl>
    <w:lvl w:ilvl="4" w:tplc="A322F0D2" w:tentative="1">
      <w:start w:val="1"/>
      <w:numFmt w:val="bullet"/>
      <w:lvlText w:val="•"/>
      <w:lvlJc w:val="left"/>
      <w:pPr>
        <w:tabs>
          <w:tab w:val="num" w:pos="3600"/>
        </w:tabs>
        <w:ind w:left="3600" w:hanging="360"/>
      </w:pPr>
      <w:rPr>
        <w:rFonts w:ascii="Arial" w:hAnsi="Arial" w:hint="default"/>
      </w:rPr>
    </w:lvl>
    <w:lvl w:ilvl="5" w:tplc="55ECD086" w:tentative="1">
      <w:start w:val="1"/>
      <w:numFmt w:val="bullet"/>
      <w:lvlText w:val="•"/>
      <w:lvlJc w:val="left"/>
      <w:pPr>
        <w:tabs>
          <w:tab w:val="num" w:pos="4320"/>
        </w:tabs>
        <w:ind w:left="4320" w:hanging="360"/>
      </w:pPr>
      <w:rPr>
        <w:rFonts w:ascii="Arial" w:hAnsi="Arial" w:hint="default"/>
      </w:rPr>
    </w:lvl>
    <w:lvl w:ilvl="6" w:tplc="53649C10" w:tentative="1">
      <w:start w:val="1"/>
      <w:numFmt w:val="bullet"/>
      <w:lvlText w:val="•"/>
      <w:lvlJc w:val="left"/>
      <w:pPr>
        <w:tabs>
          <w:tab w:val="num" w:pos="5040"/>
        </w:tabs>
        <w:ind w:left="5040" w:hanging="360"/>
      </w:pPr>
      <w:rPr>
        <w:rFonts w:ascii="Arial" w:hAnsi="Arial" w:hint="default"/>
      </w:rPr>
    </w:lvl>
    <w:lvl w:ilvl="7" w:tplc="9A3EABE8" w:tentative="1">
      <w:start w:val="1"/>
      <w:numFmt w:val="bullet"/>
      <w:lvlText w:val="•"/>
      <w:lvlJc w:val="left"/>
      <w:pPr>
        <w:tabs>
          <w:tab w:val="num" w:pos="5760"/>
        </w:tabs>
        <w:ind w:left="5760" w:hanging="360"/>
      </w:pPr>
      <w:rPr>
        <w:rFonts w:ascii="Arial" w:hAnsi="Arial" w:hint="default"/>
      </w:rPr>
    </w:lvl>
    <w:lvl w:ilvl="8" w:tplc="859895B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125D0E"/>
    <w:multiLevelType w:val="hybridMultilevel"/>
    <w:tmpl w:val="6B26F8A8"/>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8" w15:restartNumberingAfterBreak="0">
    <w:nsid w:val="203F4D92"/>
    <w:multiLevelType w:val="hybridMultilevel"/>
    <w:tmpl w:val="5EF69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1E52E4"/>
    <w:multiLevelType w:val="hybridMultilevel"/>
    <w:tmpl w:val="512EE4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6221FF"/>
    <w:multiLevelType w:val="hybridMultilevel"/>
    <w:tmpl w:val="DBEC6C40"/>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1" w15:restartNumberingAfterBreak="0">
    <w:nsid w:val="2BA874CD"/>
    <w:multiLevelType w:val="hybridMultilevel"/>
    <w:tmpl w:val="512EE49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F602F35"/>
    <w:multiLevelType w:val="hybridMultilevel"/>
    <w:tmpl w:val="8AF8F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0C6569"/>
    <w:multiLevelType w:val="hybridMultilevel"/>
    <w:tmpl w:val="966AFF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3E90855"/>
    <w:multiLevelType w:val="hybridMultilevel"/>
    <w:tmpl w:val="A77256B0"/>
    <w:lvl w:ilvl="0" w:tplc="009E2EE2">
      <w:start w:val="1"/>
      <w:numFmt w:val="bullet"/>
      <w:lvlText w:val="•"/>
      <w:lvlJc w:val="left"/>
      <w:pPr>
        <w:tabs>
          <w:tab w:val="num" w:pos="720"/>
        </w:tabs>
        <w:ind w:left="720" w:hanging="360"/>
      </w:pPr>
      <w:rPr>
        <w:rFonts w:ascii="Times New Roman" w:hAnsi="Times New Roman" w:hint="default"/>
      </w:rPr>
    </w:lvl>
    <w:lvl w:ilvl="1" w:tplc="0E504F10" w:tentative="1">
      <w:start w:val="1"/>
      <w:numFmt w:val="bullet"/>
      <w:lvlText w:val="•"/>
      <w:lvlJc w:val="left"/>
      <w:pPr>
        <w:tabs>
          <w:tab w:val="num" w:pos="1440"/>
        </w:tabs>
        <w:ind w:left="1440" w:hanging="360"/>
      </w:pPr>
      <w:rPr>
        <w:rFonts w:ascii="Times New Roman" w:hAnsi="Times New Roman" w:hint="default"/>
      </w:rPr>
    </w:lvl>
    <w:lvl w:ilvl="2" w:tplc="79CE3DEE" w:tentative="1">
      <w:start w:val="1"/>
      <w:numFmt w:val="bullet"/>
      <w:lvlText w:val="•"/>
      <w:lvlJc w:val="left"/>
      <w:pPr>
        <w:tabs>
          <w:tab w:val="num" w:pos="2160"/>
        </w:tabs>
        <w:ind w:left="2160" w:hanging="360"/>
      </w:pPr>
      <w:rPr>
        <w:rFonts w:ascii="Times New Roman" w:hAnsi="Times New Roman" w:hint="default"/>
      </w:rPr>
    </w:lvl>
    <w:lvl w:ilvl="3" w:tplc="4D7A9ACE" w:tentative="1">
      <w:start w:val="1"/>
      <w:numFmt w:val="bullet"/>
      <w:lvlText w:val="•"/>
      <w:lvlJc w:val="left"/>
      <w:pPr>
        <w:tabs>
          <w:tab w:val="num" w:pos="2880"/>
        </w:tabs>
        <w:ind w:left="2880" w:hanging="360"/>
      </w:pPr>
      <w:rPr>
        <w:rFonts w:ascii="Times New Roman" w:hAnsi="Times New Roman" w:hint="default"/>
      </w:rPr>
    </w:lvl>
    <w:lvl w:ilvl="4" w:tplc="3FAC26D6" w:tentative="1">
      <w:start w:val="1"/>
      <w:numFmt w:val="bullet"/>
      <w:lvlText w:val="•"/>
      <w:lvlJc w:val="left"/>
      <w:pPr>
        <w:tabs>
          <w:tab w:val="num" w:pos="3600"/>
        </w:tabs>
        <w:ind w:left="3600" w:hanging="360"/>
      </w:pPr>
      <w:rPr>
        <w:rFonts w:ascii="Times New Roman" w:hAnsi="Times New Roman" w:hint="default"/>
      </w:rPr>
    </w:lvl>
    <w:lvl w:ilvl="5" w:tplc="427E5764" w:tentative="1">
      <w:start w:val="1"/>
      <w:numFmt w:val="bullet"/>
      <w:lvlText w:val="•"/>
      <w:lvlJc w:val="left"/>
      <w:pPr>
        <w:tabs>
          <w:tab w:val="num" w:pos="4320"/>
        </w:tabs>
        <w:ind w:left="4320" w:hanging="360"/>
      </w:pPr>
      <w:rPr>
        <w:rFonts w:ascii="Times New Roman" w:hAnsi="Times New Roman" w:hint="default"/>
      </w:rPr>
    </w:lvl>
    <w:lvl w:ilvl="6" w:tplc="F2B218F6" w:tentative="1">
      <w:start w:val="1"/>
      <w:numFmt w:val="bullet"/>
      <w:lvlText w:val="•"/>
      <w:lvlJc w:val="left"/>
      <w:pPr>
        <w:tabs>
          <w:tab w:val="num" w:pos="5040"/>
        </w:tabs>
        <w:ind w:left="5040" w:hanging="360"/>
      </w:pPr>
      <w:rPr>
        <w:rFonts w:ascii="Times New Roman" w:hAnsi="Times New Roman" w:hint="default"/>
      </w:rPr>
    </w:lvl>
    <w:lvl w:ilvl="7" w:tplc="D70EE488" w:tentative="1">
      <w:start w:val="1"/>
      <w:numFmt w:val="bullet"/>
      <w:lvlText w:val="•"/>
      <w:lvlJc w:val="left"/>
      <w:pPr>
        <w:tabs>
          <w:tab w:val="num" w:pos="5760"/>
        </w:tabs>
        <w:ind w:left="5760" w:hanging="360"/>
      </w:pPr>
      <w:rPr>
        <w:rFonts w:ascii="Times New Roman" w:hAnsi="Times New Roman" w:hint="default"/>
      </w:rPr>
    </w:lvl>
    <w:lvl w:ilvl="8" w:tplc="C84C935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8AA5B6A"/>
    <w:multiLevelType w:val="hybridMultilevel"/>
    <w:tmpl w:val="7CA8DE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AEE4C46"/>
    <w:multiLevelType w:val="hybridMultilevel"/>
    <w:tmpl w:val="9D6E0E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856DE1"/>
    <w:multiLevelType w:val="hybridMultilevel"/>
    <w:tmpl w:val="5CDCDD10"/>
    <w:lvl w:ilvl="0" w:tplc="57F4C256">
      <w:start w:val="1"/>
      <w:numFmt w:val="bullet"/>
      <w:lvlText w:val="•"/>
      <w:lvlJc w:val="left"/>
      <w:pPr>
        <w:tabs>
          <w:tab w:val="num" w:pos="720"/>
        </w:tabs>
        <w:ind w:left="720" w:hanging="360"/>
      </w:pPr>
      <w:rPr>
        <w:rFonts w:ascii="Times New Roman" w:hAnsi="Times New Roman" w:hint="default"/>
      </w:rPr>
    </w:lvl>
    <w:lvl w:ilvl="1" w:tplc="CF84A832" w:tentative="1">
      <w:start w:val="1"/>
      <w:numFmt w:val="bullet"/>
      <w:lvlText w:val="•"/>
      <w:lvlJc w:val="left"/>
      <w:pPr>
        <w:tabs>
          <w:tab w:val="num" w:pos="1440"/>
        </w:tabs>
        <w:ind w:left="1440" w:hanging="360"/>
      </w:pPr>
      <w:rPr>
        <w:rFonts w:ascii="Times New Roman" w:hAnsi="Times New Roman" w:hint="default"/>
      </w:rPr>
    </w:lvl>
    <w:lvl w:ilvl="2" w:tplc="2ADE0556" w:tentative="1">
      <w:start w:val="1"/>
      <w:numFmt w:val="bullet"/>
      <w:lvlText w:val="•"/>
      <w:lvlJc w:val="left"/>
      <w:pPr>
        <w:tabs>
          <w:tab w:val="num" w:pos="2160"/>
        </w:tabs>
        <w:ind w:left="2160" w:hanging="360"/>
      </w:pPr>
      <w:rPr>
        <w:rFonts w:ascii="Times New Roman" w:hAnsi="Times New Roman" w:hint="default"/>
      </w:rPr>
    </w:lvl>
    <w:lvl w:ilvl="3" w:tplc="3266E42E" w:tentative="1">
      <w:start w:val="1"/>
      <w:numFmt w:val="bullet"/>
      <w:lvlText w:val="•"/>
      <w:lvlJc w:val="left"/>
      <w:pPr>
        <w:tabs>
          <w:tab w:val="num" w:pos="2880"/>
        </w:tabs>
        <w:ind w:left="2880" w:hanging="360"/>
      </w:pPr>
      <w:rPr>
        <w:rFonts w:ascii="Times New Roman" w:hAnsi="Times New Roman" w:hint="default"/>
      </w:rPr>
    </w:lvl>
    <w:lvl w:ilvl="4" w:tplc="3FC4B0D6" w:tentative="1">
      <w:start w:val="1"/>
      <w:numFmt w:val="bullet"/>
      <w:lvlText w:val="•"/>
      <w:lvlJc w:val="left"/>
      <w:pPr>
        <w:tabs>
          <w:tab w:val="num" w:pos="3600"/>
        </w:tabs>
        <w:ind w:left="3600" w:hanging="360"/>
      </w:pPr>
      <w:rPr>
        <w:rFonts w:ascii="Times New Roman" w:hAnsi="Times New Roman" w:hint="default"/>
      </w:rPr>
    </w:lvl>
    <w:lvl w:ilvl="5" w:tplc="B0E4A45E" w:tentative="1">
      <w:start w:val="1"/>
      <w:numFmt w:val="bullet"/>
      <w:lvlText w:val="•"/>
      <w:lvlJc w:val="left"/>
      <w:pPr>
        <w:tabs>
          <w:tab w:val="num" w:pos="4320"/>
        </w:tabs>
        <w:ind w:left="4320" w:hanging="360"/>
      </w:pPr>
      <w:rPr>
        <w:rFonts w:ascii="Times New Roman" w:hAnsi="Times New Roman" w:hint="default"/>
      </w:rPr>
    </w:lvl>
    <w:lvl w:ilvl="6" w:tplc="432A25AA" w:tentative="1">
      <w:start w:val="1"/>
      <w:numFmt w:val="bullet"/>
      <w:lvlText w:val="•"/>
      <w:lvlJc w:val="left"/>
      <w:pPr>
        <w:tabs>
          <w:tab w:val="num" w:pos="5040"/>
        </w:tabs>
        <w:ind w:left="5040" w:hanging="360"/>
      </w:pPr>
      <w:rPr>
        <w:rFonts w:ascii="Times New Roman" w:hAnsi="Times New Roman" w:hint="default"/>
      </w:rPr>
    </w:lvl>
    <w:lvl w:ilvl="7" w:tplc="6798CBE4" w:tentative="1">
      <w:start w:val="1"/>
      <w:numFmt w:val="bullet"/>
      <w:lvlText w:val="•"/>
      <w:lvlJc w:val="left"/>
      <w:pPr>
        <w:tabs>
          <w:tab w:val="num" w:pos="5760"/>
        </w:tabs>
        <w:ind w:left="5760" w:hanging="360"/>
      </w:pPr>
      <w:rPr>
        <w:rFonts w:ascii="Times New Roman" w:hAnsi="Times New Roman" w:hint="default"/>
      </w:rPr>
    </w:lvl>
    <w:lvl w:ilvl="8" w:tplc="6016B73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2C80652"/>
    <w:multiLevelType w:val="hybridMultilevel"/>
    <w:tmpl w:val="66D2E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03D449B"/>
    <w:multiLevelType w:val="hybridMultilevel"/>
    <w:tmpl w:val="4114F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0400E8D"/>
    <w:multiLevelType w:val="hybridMultilevel"/>
    <w:tmpl w:val="7DC8EB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17245D"/>
    <w:multiLevelType w:val="hybridMultilevel"/>
    <w:tmpl w:val="72DA7668"/>
    <w:lvl w:ilvl="0" w:tplc="0D12C544">
      <w:start w:val="1"/>
      <w:numFmt w:val="bullet"/>
      <w:lvlText w:val="•"/>
      <w:lvlJc w:val="left"/>
      <w:pPr>
        <w:tabs>
          <w:tab w:val="num" w:pos="720"/>
        </w:tabs>
        <w:ind w:left="720" w:hanging="360"/>
      </w:pPr>
      <w:rPr>
        <w:rFonts w:ascii="Times New Roman" w:hAnsi="Times New Roman" w:hint="default"/>
      </w:rPr>
    </w:lvl>
    <w:lvl w:ilvl="1" w:tplc="3716A56A" w:tentative="1">
      <w:start w:val="1"/>
      <w:numFmt w:val="bullet"/>
      <w:lvlText w:val="•"/>
      <w:lvlJc w:val="left"/>
      <w:pPr>
        <w:tabs>
          <w:tab w:val="num" w:pos="1440"/>
        </w:tabs>
        <w:ind w:left="1440" w:hanging="360"/>
      </w:pPr>
      <w:rPr>
        <w:rFonts w:ascii="Times New Roman" w:hAnsi="Times New Roman" w:hint="default"/>
      </w:rPr>
    </w:lvl>
    <w:lvl w:ilvl="2" w:tplc="615A0EA6" w:tentative="1">
      <w:start w:val="1"/>
      <w:numFmt w:val="bullet"/>
      <w:lvlText w:val="•"/>
      <w:lvlJc w:val="left"/>
      <w:pPr>
        <w:tabs>
          <w:tab w:val="num" w:pos="2160"/>
        </w:tabs>
        <w:ind w:left="2160" w:hanging="360"/>
      </w:pPr>
      <w:rPr>
        <w:rFonts w:ascii="Times New Roman" w:hAnsi="Times New Roman" w:hint="default"/>
      </w:rPr>
    </w:lvl>
    <w:lvl w:ilvl="3" w:tplc="7A4C4DEA" w:tentative="1">
      <w:start w:val="1"/>
      <w:numFmt w:val="bullet"/>
      <w:lvlText w:val="•"/>
      <w:lvlJc w:val="left"/>
      <w:pPr>
        <w:tabs>
          <w:tab w:val="num" w:pos="2880"/>
        </w:tabs>
        <w:ind w:left="2880" w:hanging="360"/>
      </w:pPr>
      <w:rPr>
        <w:rFonts w:ascii="Times New Roman" w:hAnsi="Times New Roman" w:hint="default"/>
      </w:rPr>
    </w:lvl>
    <w:lvl w:ilvl="4" w:tplc="78246A20" w:tentative="1">
      <w:start w:val="1"/>
      <w:numFmt w:val="bullet"/>
      <w:lvlText w:val="•"/>
      <w:lvlJc w:val="left"/>
      <w:pPr>
        <w:tabs>
          <w:tab w:val="num" w:pos="3600"/>
        </w:tabs>
        <w:ind w:left="3600" w:hanging="360"/>
      </w:pPr>
      <w:rPr>
        <w:rFonts w:ascii="Times New Roman" w:hAnsi="Times New Roman" w:hint="default"/>
      </w:rPr>
    </w:lvl>
    <w:lvl w:ilvl="5" w:tplc="C0341D3A" w:tentative="1">
      <w:start w:val="1"/>
      <w:numFmt w:val="bullet"/>
      <w:lvlText w:val="•"/>
      <w:lvlJc w:val="left"/>
      <w:pPr>
        <w:tabs>
          <w:tab w:val="num" w:pos="4320"/>
        </w:tabs>
        <w:ind w:left="4320" w:hanging="360"/>
      </w:pPr>
      <w:rPr>
        <w:rFonts w:ascii="Times New Roman" w:hAnsi="Times New Roman" w:hint="default"/>
      </w:rPr>
    </w:lvl>
    <w:lvl w:ilvl="6" w:tplc="9ED4B48C" w:tentative="1">
      <w:start w:val="1"/>
      <w:numFmt w:val="bullet"/>
      <w:lvlText w:val="•"/>
      <w:lvlJc w:val="left"/>
      <w:pPr>
        <w:tabs>
          <w:tab w:val="num" w:pos="5040"/>
        </w:tabs>
        <w:ind w:left="5040" w:hanging="360"/>
      </w:pPr>
      <w:rPr>
        <w:rFonts w:ascii="Times New Roman" w:hAnsi="Times New Roman" w:hint="default"/>
      </w:rPr>
    </w:lvl>
    <w:lvl w:ilvl="7" w:tplc="D58C0F14" w:tentative="1">
      <w:start w:val="1"/>
      <w:numFmt w:val="bullet"/>
      <w:lvlText w:val="•"/>
      <w:lvlJc w:val="left"/>
      <w:pPr>
        <w:tabs>
          <w:tab w:val="num" w:pos="5760"/>
        </w:tabs>
        <w:ind w:left="5760" w:hanging="360"/>
      </w:pPr>
      <w:rPr>
        <w:rFonts w:ascii="Times New Roman" w:hAnsi="Times New Roman" w:hint="default"/>
      </w:rPr>
    </w:lvl>
    <w:lvl w:ilvl="8" w:tplc="CE56416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0"/>
  </w:num>
  <w:num w:numId="3">
    <w:abstractNumId w:val="20"/>
  </w:num>
  <w:num w:numId="4">
    <w:abstractNumId w:val="19"/>
  </w:num>
  <w:num w:numId="5">
    <w:abstractNumId w:val="21"/>
  </w:num>
  <w:num w:numId="6">
    <w:abstractNumId w:val="17"/>
  </w:num>
  <w:num w:numId="7">
    <w:abstractNumId w:val="0"/>
  </w:num>
  <w:num w:numId="8">
    <w:abstractNumId w:val="14"/>
  </w:num>
  <w:num w:numId="9">
    <w:abstractNumId w:val="5"/>
  </w:num>
  <w:num w:numId="10">
    <w:abstractNumId w:val="11"/>
  </w:num>
  <w:num w:numId="11">
    <w:abstractNumId w:val="18"/>
  </w:num>
  <w:num w:numId="12">
    <w:abstractNumId w:val="1"/>
  </w:num>
  <w:num w:numId="13">
    <w:abstractNumId w:val="16"/>
  </w:num>
  <w:num w:numId="14">
    <w:abstractNumId w:val="8"/>
  </w:num>
  <w:num w:numId="15">
    <w:abstractNumId w:val="7"/>
  </w:num>
  <w:num w:numId="16">
    <w:abstractNumId w:val="2"/>
  </w:num>
  <w:num w:numId="17">
    <w:abstractNumId w:val="9"/>
  </w:num>
  <w:num w:numId="18">
    <w:abstractNumId w:val="4"/>
  </w:num>
  <w:num w:numId="19">
    <w:abstractNumId w:val="12"/>
  </w:num>
  <w:num w:numId="20">
    <w:abstractNumId w:val="15"/>
  </w:num>
  <w:num w:numId="21">
    <w:abstractNumId w:val="1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B8C"/>
    <w:rsid w:val="000040CC"/>
    <w:rsid w:val="000063AA"/>
    <w:rsid w:val="00023BC3"/>
    <w:rsid w:val="00025C94"/>
    <w:rsid w:val="0004165C"/>
    <w:rsid w:val="00052DA4"/>
    <w:rsid w:val="00057E24"/>
    <w:rsid w:val="00075E1B"/>
    <w:rsid w:val="00076526"/>
    <w:rsid w:val="00082055"/>
    <w:rsid w:val="00084B74"/>
    <w:rsid w:val="00097C18"/>
    <w:rsid w:val="000A3563"/>
    <w:rsid w:val="000B3898"/>
    <w:rsid w:val="000B58CB"/>
    <w:rsid w:val="000C2698"/>
    <w:rsid w:val="000E0B37"/>
    <w:rsid w:val="00107824"/>
    <w:rsid w:val="001120DD"/>
    <w:rsid w:val="00145CE8"/>
    <w:rsid w:val="00185243"/>
    <w:rsid w:val="00192B62"/>
    <w:rsid w:val="001A6064"/>
    <w:rsid w:val="001D5F4A"/>
    <w:rsid w:val="001D79DE"/>
    <w:rsid w:val="001E3D0C"/>
    <w:rsid w:val="001F34E0"/>
    <w:rsid w:val="001F3F26"/>
    <w:rsid w:val="002102A3"/>
    <w:rsid w:val="0022319E"/>
    <w:rsid w:val="0022713D"/>
    <w:rsid w:val="00240DCA"/>
    <w:rsid w:val="0025746B"/>
    <w:rsid w:val="00260D61"/>
    <w:rsid w:val="002707BB"/>
    <w:rsid w:val="00273ED1"/>
    <w:rsid w:val="00284A16"/>
    <w:rsid w:val="002A434C"/>
    <w:rsid w:val="002B66F8"/>
    <w:rsid w:val="002D3FE2"/>
    <w:rsid w:val="002E6328"/>
    <w:rsid w:val="00300AF6"/>
    <w:rsid w:val="00307F33"/>
    <w:rsid w:val="00310D67"/>
    <w:rsid w:val="00314500"/>
    <w:rsid w:val="00317486"/>
    <w:rsid w:val="00325F48"/>
    <w:rsid w:val="0032793E"/>
    <w:rsid w:val="00342927"/>
    <w:rsid w:val="00346E16"/>
    <w:rsid w:val="00366E93"/>
    <w:rsid w:val="00390C88"/>
    <w:rsid w:val="00396A8D"/>
    <w:rsid w:val="00397B7B"/>
    <w:rsid w:val="003A5944"/>
    <w:rsid w:val="003B4EDA"/>
    <w:rsid w:val="003C10CE"/>
    <w:rsid w:val="003C327D"/>
    <w:rsid w:val="003C5190"/>
    <w:rsid w:val="003C5CE8"/>
    <w:rsid w:val="003D3873"/>
    <w:rsid w:val="003E5EF0"/>
    <w:rsid w:val="00423E49"/>
    <w:rsid w:val="0042440D"/>
    <w:rsid w:val="004257B6"/>
    <w:rsid w:val="00437F4F"/>
    <w:rsid w:val="00445DD2"/>
    <w:rsid w:val="00456167"/>
    <w:rsid w:val="004754FF"/>
    <w:rsid w:val="004B232A"/>
    <w:rsid w:val="004D0A76"/>
    <w:rsid w:val="004D7D5A"/>
    <w:rsid w:val="004F0501"/>
    <w:rsid w:val="004F0BE1"/>
    <w:rsid w:val="00504C99"/>
    <w:rsid w:val="00566F76"/>
    <w:rsid w:val="00573F35"/>
    <w:rsid w:val="00580CFA"/>
    <w:rsid w:val="005810D8"/>
    <w:rsid w:val="005861F6"/>
    <w:rsid w:val="005A5857"/>
    <w:rsid w:val="005A6CB4"/>
    <w:rsid w:val="005B6D90"/>
    <w:rsid w:val="005C2B6F"/>
    <w:rsid w:val="005C2E58"/>
    <w:rsid w:val="005E17F9"/>
    <w:rsid w:val="005E6B6C"/>
    <w:rsid w:val="005F4EEE"/>
    <w:rsid w:val="0060778C"/>
    <w:rsid w:val="00612A77"/>
    <w:rsid w:val="00614852"/>
    <w:rsid w:val="0063424D"/>
    <w:rsid w:val="00637F65"/>
    <w:rsid w:val="00656E97"/>
    <w:rsid w:val="00673DFB"/>
    <w:rsid w:val="00687D68"/>
    <w:rsid w:val="00697AF7"/>
    <w:rsid w:val="006A1AEC"/>
    <w:rsid w:val="006A4A20"/>
    <w:rsid w:val="006A7E01"/>
    <w:rsid w:val="006E1D09"/>
    <w:rsid w:val="007005E4"/>
    <w:rsid w:val="00706331"/>
    <w:rsid w:val="0071322C"/>
    <w:rsid w:val="00726C13"/>
    <w:rsid w:val="007313A4"/>
    <w:rsid w:val="007520A2"/>
    <w:rsid w:val="00766B2C"/>
    <w:rsid w:val="00771011"/>
    <w:rsid w:val="0078405E"/>
    <w:rsid w:val="00785DEF"/>
    <w:rsid w:val="00796F68"/>
    <w:rsid w:val="007B7F8D"/>
    <w:rsid w:val="007C177C"/>
    <w:rsid w:val="007C3094"/>
    <w:rsid w:val="007C4041"/>
    <w:rsid w:val="007F6128"/>
    <w:rsid w:val="008034FE"/>
    <w:rsid w:val="00837098"/>
    <w:rsid w:val="00853184"/>
    <w:rsid w:val="00855366"/>
    <w:rsid w:val="00856517"/>
    <w:rsid w:val="00867F72"/>
    <w:rsid w:val="008774AF"/>
    <w:rsid w:val="00884E3D"/>
    <w:rsid w:val="0089695B"/>
    <w:rsid w:val="008A0B3B"/>
    <w:rsid w:val="008A269A"/>
    <w:rsid w:val="008C402F"/>
    <w:rsid w:val="008D54D7"/>
    <w:rsid w:val="008E3C26"/>
    <w:rsid w:val="008E5BDA"/>
    <w:rsid w:val="008E6776"/>
    <w:rsid w:val="008F2B8C"/>
    <w:rsid w:val="008F6D15"/>
    <w:rsid w:val="009226D9"/>
    <w:rsid w:val="00940798"/>
    <w:rsid w:val="009607DD"/>
    <w:rsid w:val="0097281C"/>
    <w:rsid w:val="00974137"/>
    <w:rsid w:val="009954DE"/>
    <w:rsid w:val="009B7577"/>
    <w:rsid w:val="009D025F"/>
    <w:rsid w:val="009D610F"/>
    <w:rsid w:val="00A018AC"/>
    <w:rsid w:val="00A359CB"/>
    <w:rsid w:val="00A54A73"/>
    <w:rsid w:val="00A57006"/>
    <w:rsid w:val="00A85503"/>
    <w:rsid w:val="00A92158"/>
    <w:rsid w:val="00A932BC"/>
    <w:rsid w:val="00A95EE5"/>
    <w:rsid w:val="00AA0C37"/>
    <w:rsid w:val="00AA1D44"/>
    <w:rsid w:val="00AB0B88"/>
    <w:rsid w:val="00AD0189"/>
    <w:rsid w:val="00AF12E6"/>
    <w:rsid w:val="00B13BA0"/>
    <w:rsid w:val="00B2798C"/>
    <w:rsid w:val="00B377F8"/>
    <w:rsid w:val="00B47364"/>
    <w:rsid w:val="00B6510A"/>
    <w:rsid w:val="00B765A3"/>
    <w:rsid w:val="00BB0103"/>
    <w:rsid w:val="00BB5DE2"/>
    <w:rsid w:val="00BE0CAD"/>
    <w:rsid w:val="00C11B6E"/>
    <w:rsid w:val="00C20C0E"/>
    <w:rsid w:val="00C21920"/>
    <w:rsid w:val="00C31838"/>
    <w:rsid w:val="00C4558C"/>
    <w:rsid w:val="00C45C8C"/>
    <w:rsid w:val="00C530B4"/>
    <w:rsid w:val="00C67656"/>
    <w:rsid w:val="00C8005A"/>
    <w:rsid w:val="00C97E24"/>
    <w:rsid w:val="00CA4228"/>
    <w:rsid w:val="00CA638C"/>
    <w:rsid w:val="00CD5817"/>
    <w:rsid w:val="00D165C8"/>
    <w:rsid w:val="00D21140"/>
    <w:rsid w:val="00D26E8E"/>
    <w:rsid w:val="00D3534B"/>
    <w:rsid w:val="00D75EC6"/>
    <w:rsid w:val="00D82C6E"/>
    <w:rsid w:val="00DC6DE4"/>
    <w:rsid w:val="00DE186D"/>
    <w:rsid w:val="00DE7DF1"/>
    <w:rsid w:val="00E21383"/>
    <w:rsid w:val="00E327E2"/>
    <w:rsid w:val="00E704D5"/>
    <w:rsid w:val="00E712B6"/>
    <w:rsid w:val="00E84A95"/>
    <w:rsid w:val="00EA42E6"/>
    <w:rsid w:val="00EC4D41"/>
    <w:rsid w:val="00ED52A9"/>
    <w:rsid w:val="00ED6F50"/>
    <w:rsid w:val="00EE27D4"/>
    <w:rsid w:val="00EF0AF6"/>
    <w:rsid w:val="00EF44F0"/>
    <w:rsid w:val="00F008F3"/>
    <w:rsid w:val="00F019C4"/>
    <w:rsid w:val="00F12671"/>
    <w:rsid w:val="00F150BF"/>
    <w:rsid w:val="00F16EDB"/>
    <w:rsid w:val="00F33652"/>
    <w:rsid w:val="00F35A05"/>
    <w:rsid w:val="00F4238B"/>
    <w:rsid w:val="00F65C08"/>
    <w:rsid w:val="00F7227A"/>
    <w:rsid w:val="00F754F3"/>
    <w:rsid w:val="00F76DA6"/>
    <w:rsid w:val="00F8247A"/>
    <w:rsid w:val="00F95CB6"/>
    <w:rsid w:val="00FA0C76"/>
    <w:rsid w:val="00FC6F05"/>
    <w:rsid w:val="00FD3633"/>
    <w:rsid w:val="00FD5FAF"/>
    <w:rsid w:val="00FD6D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B2AEF"/>
  <w14:defaultImageDpi w14:val="32767"/>
  <w15:chartTrackingRefBased/>
  <w15:docId w15:val="{2DD9775D-45DA-A344-8CF2-4E75871B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8C402F"/>
    <w:rPr>
      <w:sz w:val="21"/>
    </w:rPr>
  </w:style>
  <w:style w:type="paragraph" w:styleId="Kop1">
    <w:name w:val="heading 1"/>
    <w:basedOn w:val="Standaard"/>
    <w:next w:val="Standaard"/>
    <w:link w:val="Kop1Char"/>
    <w:uiPriority w:val="9"/>
    <w:qFormat/>
    <w:rsid w:val="008C402F"/>
    <w:pPr>
      <w:keepNext/>
      <w:keepLines/>
      <w:spacing w:before="240"/>
      <w:outlineLvl w:val="0"/>
    </w:pPr>
    <w:rPr>
      <w:rFonts w:eastAsiaTheme="majorEastAsia" w:cstheme="majorBidi"/>
      <w:color w:val="25567B"/>
      <w:sz w:val="32"/>
      <w:szCs w:val="32"/>
    </w:rPr>
  </w:style>
  <w:style w:type="paragraph" w:styleId="Kop2">
    <w:name w:val="heading 2"/>
    <w:basedOn w:val="Standaard"/>
    <w:next w:val="Standaard"/>
    <w:link w:val="Kop2Char"/>
    <w:uiPriority w:val="9"/>
    <w:unhideWhenUsed/>
    <w:qFormat/>
    <w:rsid w:val="008C402F"/>
    <w:pPr>
      <w:keepNext/>
      <w:keepLines/>
      <w:spacing w:before="40"/>
      <w:outlineLvl w:val="1"/>
    </w:pPr>
    <w:rPr>
      <w:rFonts w:eastAsiaTheme="majorEastAsia" w:cstheme="majorBidi"/>
      <w:color w:val="25567B"/>
      <w:sz w:val="26"/>
      <w:szCs w:val="26"/>
    </w:rPr>
  </w:style>
  <w:style w:type="paragraph" w:styleId="Kop3">
    <w:name w:val="heading 3"/>
    <w:basedOn w:val="Standaard"/>
    <w:next w:val="Standaard"/>
    <w:link w:val="Kop3Char"/>
    <w:uiPriority w:val="9"/>
    <w:unhideWhenUsed/>
    <w:qFormat/>
    <w:rsid w:val="009B7577"/>
    <w:pPr>
      <w:keepNext/>
      <w:keepLines/>
      <w:spacing w:before="40"/>
      <w:outlineLvl w:val="2"/>
    </w:pPr>
    <w:rPr>
      <w:rFonts w:asciiTheme="majorHAnsi" w:eastAsiaTheme="majorEastAsia" w:hAnsiTheme="majorHAnsi" w:cstheme="majorBidi"/>
      <w:color w:val="25567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F2B8C"/>
    <w:pPr>
      <w:ind w:left="720"/>
      <w:contextualSpacing/>
    </w:pPr>
  </w:style>
  <w:style w:type="paragraph" w:styleId="Geenafstand">
    <w:name w:val="No Spacing"/>
    <w:uiPriority w:val="1"/>
    <w:qFormat/>
    <w:rsid w:val="008C402F"/>
    <w:rPr>
      <w:sz w:val="21"/>
    </w:rPr>
  </w:style>
  <w:style w:type="paragraph" w:styleId="Normaalweb">
    <w:name w:val="Normal (Web)"/>
    <w:basedOn w:val="Standaard"/>
    <w:uiPriority w:val="99"/>
    <w:semiHidden/>
    <w:unhideWhenUsed/>
    <w:rsid w:val="008E5BDA"/>
    <w:pPr>
      <w:spacing w:before="100" w:beforeAutospacing="1" w:after="100" w:afterAutospacing="1"/>
    </w:pPr>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8C402F"/>
    <w:rPr>
      <w:rFonts w:eastAsiaTheme="majorEastAsia" w:cstheme="majorBidi"/>
      <w:color w:val="25567B"/>
      <w:sz w:val="32"/>
      <w:szCs w:val="32"/>
    </w:rPr>
  </w:style>
  <w:style w:type="character" w:customStyle="1" w:styleId="Kop2Char">
    <w:name w:val="Kop 2 Char"/>
    <w:basedOn w:val="Standaardalinea-lettertype"/>
    <w:link w:val="Kop2"/>
    <w:uiPriority w:val="9"/>
    <w:rsid w:val="008C402F"/>
    <w:rPr>
      <w:rFonts w:eastAsiaTheme="majorEastAsia" w:cstheme="majorBidi"/>
      <w:color w:val="25567B"/>
      <w:sz w:val="26"/>
      <w:szCs w:val="26"/>
    </w:rPr>
  </w:style>
  <w:style w:type="paragraph" w:styleId="Kopvaninhoudsopgave">
    <w:name w:val="TOC Heading"/>
    <w:basedOn w:val="Kop1"/>
    <w:next w:val="Standaard"/>
    <w:uiPriority w:val="39"/>
    <w:unhideWhenUsed/>
    <w:qFormat/>
    <w:rsid w:val="00580CFA"/>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D165C8"/>
    <w:pPr>
      <w:tabs>
        <w:tab w:val="right" w:leader="dot" w:pos="9056"/>
      </w:tabs>
      <w:spacing w:before="240" w:after="120"/>
    </w:pPr>
    <w:rPr>
      <w:rFonts w:cstheme="minorHAnsi"/>
      <w:b/>
      <w:bCs/>
      <w:sz w:val="22"/>
      <w:szCs w:val="20"/>
    </w:rPr>
  </w:style>
  <w:style w:type="paragraph" w:styleId="Inhopg2">
    <w:name w:val="toc 2"/>
    <w:basedOn w:val="Standaard"/>
    <w:next w:val="Standaard"/>
    <w:autoRedefine/>
    <w:uiPriority w:val="39"/>
    <w:unhideWhenUsed/>
    <w:rsid w:val="00580CFA"/>
    <w:pPr>
      <w:spacing w:before="120"/>
      <w:ind w:left="240"/>
    </w:pPr>
    <w:rPr>
      <w:rFonts w:cstheme="minorHAnsi"/>
      <w:i/>
      <w:iCs/>
      <w:sz w:val="20"/>
      <w:szCs w:val="20"/>
    </w:rPr>
  </w:style>
  <w:style w:type="character" w:styleId="Hyperlink">
    <w:name w:val="Hyperlink"/>
    <w:basedOn w:val="Standaardalinea-lettertype"/>
    <w:uiPriority w:val="99"/>
    <w:unhideWhenUsed/>
    <w:rsid w:val="00580CFA"/>
    <w:rPr>
      <w:color w:val="0563C1" w:themeColor="hyperlink"/>
      <w:u w:val="single"/>
    </w:rPr>
  </w:style>
  <w:style w:type="paragraph" w:styleId="Inhopg3">
    <w:name w:val="toc 3"/>
    <w:basedOn w:val="Standaard"/>
    <w:next w:val="Standaard"/>
    <w:autoRedefine/>
    <w:uiPriority w:val="39"/>
    <w:unhideWhenUsed/>
    <w:rsid w:val="00580CFA"/>
    <w:pPr>
      <w:ind w:left="480"/>
    </w:pPr>
    <w:rPr>
      <w:rFonts w:cstheme="minorHAnsi"/>
      <w:sz w:val="20"/>
      <w:szCs w:val="20"/>
    </w:rPr>
  </w:style>
  <w:style w:type="paragraph" w:styleId="Inhopg4">
    <w:name w:val="toc 4"/>
    <w:basedOn w:val="Standaard"/>
    <w:next w:val="Standaard"/>
    <w:autoRedefine/>
    <w:uiPriority w:val="39"/>
    <w:semiHidden/>
    <w:unhideWhenUsed/>
    <w:rsid w:val="00580CFA"/>
    <w:pPr>
      <w:ind w:left="720"/>
    </w:pPr>
    <w:rPr>
      <w:rFonts w:cstheme="minorHAnsi"/>
      <w:sz w:val="20"/>
      <w:szCs w:val="20"/>
    </w:rPr>
  </w:style>
  <w:style w:type="paragraph" w:styleId="Inhopg5">
    <w:name w:val="toc 5"/>
    <w:basedOn w:val="Standaard"/>
    <w:next w:val="Standaard"/>
    <w:autoRedefine/>
    <w:uiPriority w:val="39"/>
    <w:semiHidden/>
    <w:unhideWhenUsed/>
    <w:rsid w:val="00580CFA"/>
    <w:pPr>
      <w:ind w:left="960"/>
    </w:pPr>
    <w:rPr>
      <w:rFonts w:cstheme="minorHAnsi"/>
      <w:sz w:val="20"/>
      <w:szCs w:val="20"/>
    </w:rPr>
  </w:style>
  <w:style w:type="paragraph" w:styleId="Inhopg6">
    <w:name w:val="toc 6"/>
    <w:basedOn w:val="Standaard"/>
    <w:next w:val="Standaard"/>
    <w:autoRedefine/>
    <w:uiPriority w:val="39"/>
    <w:semiHidden/>
    <w:unhideWhenUsed/>
    <w:rsid w:val="00580CFA"/>
    <w:pPr>
      <w:ind w:left="1200"/>
    </w:pPr>
    <w:rPr>
      <w:rFonts w:cstheme="minorHAnsi"/>
      <w:sz w:val="20"/>
      <w:szCs w:val="20"/>
    </w:rPr>
  </w:style>
  <w:style w:type="paragraph" w:styleId="Inhopg7">
    <w:name w:val="toc 7"/>
    <w:basedOn w:val="Standaard"/>
    <w:next w:val="Standaard"/>
    <w:autoRedefine/>
    <w:uiPriority w:val="39"/>
    <w:semiHidden/>
    <w:unhideWhenUsed/>
    <w:rsid w:val="00580CFA"/>
    <w:pPr>
      <w:ind w:left="1440"/>
    </w:pPr>
    <w:rPr>
      <w:rFonts w:cstheme="minorHAnsi"/>
      <w:sz w:val="20"/>
      <w:szCs w:val="20"/>
    </w:rPr>
  </w:style>
  <w:style w:type="paragraph" w:styleId="Inhopg8">
    <w:name w:val="toc 8"/>
    <w:basedOn w:val="Standaard"/>
    <w:next w:val="Standaard"/>
    <w:autoRedefine/>
    <w:uiPriority w:val="39"/>
    <w:semiHidden/>
    <w:unhideWhenUsed/>
    <w:rsid w:val="00580CFA"/>
    <w:pPr>
      <w:ind w:left="1680"/>
    </w:pPr>
    <w:rPr>
      <w:rFonts w:cstheme="minorHAnsi"/>
      <w:sz w:val="20"/>
      <w:szCs w:val="20"/>
    </w:rPr>
  </w:style>
  <w:style w:type="paragraph" w:styleId="Inhopg9">
    <w:name w:val="toc 9"/>
    <w:basedOn w:val="Standaard"/>
    <w:next w:val="Standaard"/>
    <w:autoRedefine/>
    <w:uiPriority w:val="39"/>
    <w:semiHidden/>
    <w:unhideWhenUsed/>
    <w:rsid w:val="00580CFA"/>
    <w:pPr>
      <w:ind w:left="1920"/>
    </w:pPr>
    <w:rPr>
      <w:rFonts w:cstheme="minorHAnsi"/>
      <w:sz w:val="20"/>
      <w:szCs w:val="20"/>
    </w:rPr>
  </w:style>
  <w:style w:type="paragraph" w:styleId="Titel">
    <w:name w:val="Title"/>
    <w:basedOn w:val="Standaard"/>
    <w:next w:val="Standaard"/>
    <w:link w:val="TitelChar"/>
    <w:uiPriority w:val="10"/>
    <w:qFormat/>
    <w:rsid w:val="00580CF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80CFA"/>
    <w:rPr>
      <w:rFonts w:asciiTheme="majorHAnsi" w:eastAsiaTheme="majorEastAsia" w:hAnsiTheme="majorHAnsi" w:cstheme="majorBidi"/>
      <w:spacing w:val="-10"/>
      <w:kern w:val="28"/>
      <w:sz w:val="56"/>
      <w:szCs w:val="56"/>
    </w:rPr>
  </w:style>
  <w:style w:type="character" w:customStyle="1" w:styleId="Kop3Char">
    <w:name w:val="Kop 3 Char"/>
    <w:basedOn w:val="Standaardalinea-lettertype"/>
    <w:link w:val="Kop3"/>
    <w:uiPriority w:val="9"/>
    <w:rsid w:val="009B7577"/>
    <w:rPr>
      <w:rFonts w:asciiTheme="majorHAnsi" w:eastAsiaTheme="majorEastAsia" w:hAnsiTheme="majorHAnsi" w:cstheme="majorBidi"/>
      <w:color w:val="25567B"/>
    </w:rPr>
  </w:style>
  <w:style w:type="paragraph" w:customStyle="1" w:styleId="graf">
    <w:name w:val="graf"/>
    <w:basedOn w:val="Standaard"/>
    <w:rsid w:val="00EF44F0"/>
    <w:pPr>
      <w:spacing w:before="100" w:beforeAutospacing="1" w:after="100" w:afterAutospacing="1"/>
    </w:pPr>
    <w:rPr>
      <w:rFonts w:ascii="Times New Roman" w:eastAsia="Times New Roman" w:hAnsi="Times New Roman" w:cs="Times New Roman"/>
      <w:lang w:eastAsia="nl-NL"/>
    </w:rPr>
  </w:style>
  <w:style w:type="character" w:styleId="Nadruk">
    <w:name w:val="Emphasis"/>
    <w:basedOn w:val="Standaardalinea-lettertype"/>
    <w:uiPriority w:val="20"/>
    <w:qFormat/>
    <w:rsid w:val="00EF44F0"/>
    <w:rPr>
      <w:i/>
      <w:iCs/>
    </w:rPr>
  </w:style>
  <w:style w:type="character" w:customStyle="1" w:styleId="apple-converted-space">
    <w:name w:val="apple-converted-space"/>
    <w:basedOn w:val="Standaardalinea-lettertype"/>
    <w:rsid w:val="00EF44F0"/>
  </w:style>
  <w:style w:type="character" w:styleId="Zwaar">
    <w:name w:val="Strong"/>
    <w:basedOn w:val="Standaardalinea-lettertype"/>
    <w:uiPriority w:val="22"/>
    <w:qFormat/>
    <w:rsid w:val="0078405E"/>
    <w:rPr>
      <w:b/>
      <w:bCs/>
    </w:rPr>
  </w:style>
  <w:style w:type="table" w:styleId="Tabelraster">
    <w:name w:val="Table Grid"/>
    <w:basedOn w:val="Standaardtabel"/>
    <w:uiPriority w:val="39"/>
    <w:rsid w:val="00397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397B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94079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94079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licht">
    <w:name w:val="Grid Table Light"/>
    <w:basedOn w:val="Standaardtabel"/>
    <w:uiPriority w:val="40"/>
    <w:rsid w:val="009407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Voettekst">
    <w:name w:val="footer"/>
    <w:basedOn w:val="Standaard"/>
    <w:link w:val="VoettekstChar"/>
    <w:uiPriority w:val="99"/>
    <w:unhideWhenUsed/>
    <w:rsid w:val="002102A3"/>
    <w:pPr>
      <w:tabs>
        <w:tab w:val="center" w:pos="4536"/>
        <w:tab w:val="right" w:pos="9072"/>
      </w:tabs>
    </w:pPr>
  </w:style>
  <w:style w:type="character" w:customStyle="1" w:styleId="VoettekstChar">
    <w:name w:val="Voettekst Char"/>
    <w:basedOn w:val="Standaardalinea-lettertype"/>
    <w:link w:val="Voettekst"/>
    <w:uiPriority w:val="99"/>
    <w:rsid w:val="002102A3"/>
  </w:style>
  <w:style w:type="character" w:styleId="Paginanummer">
    <w:name w:val="page number"/>
    <w:basedOn w:val="Standaardalinea-lettertype"/>
    <w:uiPriority w:val="99"/>
    <w:semiHidden/>
    <w:unhideWhenUsed/>
    <w:rsid w:val="002102A3"/>
  </w:style>
  <w:style w:type="paragraph" w:styleId="Ballontekst">
    <w:name w:val="Balloon Text"/>
    <w:basedOn w:val="Standaard"/>
    <w:link w:val="BallontekstChar"/>
    <w:uiPriority w:val="99"/>
    <w:semiHidden/>
    <w:unhideWhenUsed/>
    <w:rsid w:val="007B7F8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B7F8D"/>
    <w:rPr>
      <w:rFonts w:ascii="Times New Roman" w:hAnsi="Times New Roman" w:cs="Times New Roman"/>
      <w:sz w:val="18"/>
      <w:szCs w:val="18"/>
    </w:rPr>
  </w:style>
  <w:style w:type="paragraph" w:styleId="Koptekst">
    <w:name w:val="header"/>
    <w:basedOn w:val="Standaard"/>
    <w:link w:val="KoptekstChar"/>
    <w:uiPriority w:val="99"/>
    <w:unhideWhenUsed/>
    <w:rsid w:val="009B7577"/>
    <w:pPr>
      <w:tabs>
        <w:tab w:val="center" w:pos="4536"/>
        <w:tab w:val="right" w:pos="9072"/>
      </w:tabs>
    </w:pPr>
  </w:style>
  <w:style w:type="character" w:customStyle="1" w:styleId="KoptekstChar">
    <w:name w:val="Koptekst Char"/>
    <w:basedOn w:val="Standaardalinea-lettertype"/>
    <w:link w:val="Koptekst"/>
    <w:uiPriority w:val="99"/>
    <w:rsid w:val="009B7577"/>
  </w:style>
  <w:style w:type="character" w:styleId="Onopgelostemelding">
    <w:name w:val="Unresolved Mention"/>
    <w:basedOn w:val="Standaardalinea-lettertype"/>
    <w:uiPriority w:val="99"/>
    <w:rsid w:val="005810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33293">
      <w:bodyDiv w:val="1"/>
      <w:marLeft w:val="0"/>
      <w:marRight w:val="0"/>
      <w:marTop w:val="0"/>
      <w:marBottom w:val="0"/>
      <w:divBdr>
        <w:top w:val="none" w:sz="0" w:space="0" w:color="auto"/>
        <w:left w:val="none" w:sz="0" w:space="0" w:color="auto"/>
        <w:bottom w:val="none" w:sz="0" w:space="0" w:color="auto"/>
        <w:right w:val="none" w:sz="0" w:space="0" w:color="auto"/>
      </w:divBdr>
    </w:div>
    <w:div w:id="446002586">
      <w:bodyDiv w:val="1"/>
      <w:marLeft w:val="0"/>
      <w:marRight w:val="0"/>
      <w:marTop w:val="0"/>
      <w:marBottom w:val="0"/>
      <w:divBdr>
        <w:top w:val="none" w:sz="0" w:space="0" w:color="auto"/>
        <w:left w:val="none" w:sz="0" w:space="0" w:color="auto"/>
        <w:bottom w:val="none" w:sz="0" w:space="0" w:color="auto"/>
        <w:right w:val="none" w:sz="0" w:space="0" w:color="auto"/>
      </w:divBdr>
      <w:divsChild>
        <w:div w:id="1453669241">
          <w:marLeft w:val="547"/>
          <w:marRight w:val="0"/>
          <w:marTop w:val="48"/>
          <w:marBottom w:val="0"/>
          <w:divBdr>
            <w:top w:val="none" w:sz="0" w:space="0" w:color="auto"/>
            <w:left w:val="none" w:sz="0" w:space="0" w:color="auto"/>
            <w:bottom w:val="none" w:sz="0" w:space="0" w:color="auto"/>
            <w:right w:val="none" w:sz="0" w:space="0" w:color="auto"/>
          </w:divBdr>
        </w:div>
      </w:divsChild>
    </w:div>
    <w:div w:id="542861298">
      <w:bodyDiv w:val="1"/>
      <w:marLeft w:val="0"/>
      <w:marRight w:val="0"/>
      <w:marTop w:val="0"/>
      <w:marBottom w:val="0"/>
      <w:divBdr>
        <w:top w:val="none" w:sz="0" w:space="0" w:color="auto"/>
        <w:left w:val="none" w:sz="0" w:space="0" w:color="auto"/>
        <w:bottom w:val="none" w:sz="0" w:space="0" w:color="auto"/>
        <w:right w:val="none" w:sz="0" w:space="0" w:color="auto"/>
      </w:divBdr>
    </w:div>
    <w:div w:id="573860667">
      <w:bodyDiv w:val="1"/>
      <w:marLeft w:val="0"/>
      <w:marRight w:val="0"/>
      <w:marTop w:val="0"/>
      <w:marBottom w:val="0"/>
      <w:divBdr>
        <w:top w:val="none" w:sz="0" w:space="0" w:color="auto"/>
        <w:left w:val="none" w:sz="0" w:space="0" w:color="auto"/>
        <w:bottom w:val="none" w:sz="0" w:space="0" w:color="auto"/>
        <w:right w:val="none" w:sz="0" w:space="0" w:color="auto"/>
      </w:divBdr>
    </w:div>
    <w:div w:id="1000156748">
      <w:bodyDiv w:val="1"/>
      <w:marLeft w:val="0"/>
      <w:marRight w:val="0"/>
      <w:marTop w:val="0"/>
      <w:marBottom w:val="0"/>
      <w:divBdr>
        <w:top w:val="none" w:sz="0" w:space="0" w:color="auto"/>
        <w:left w:val="none" w:sz="0" w:space="0" w:color="auto"/>
        <w:bottom w:val="none" w:sz="0" w:space="0" w:color="auto"/>
        <w:right w:val="none" w:sz="0" w:space="0" w:color="auto"/>
      </w:divBdr>
      <w:divsChild>
        <w:div w:id="466317952">
          <w:marLeft w:val="547"/>
          <w:marRight w:val="0"/>
          <w:marTop w:val="48"/>
          <w:marBottom w:val="0"/>
          <w:divBdr>
            <w:top w:val="none" w:sz="0" w:space="0" w:color="auto"/>
            <w:left w:val="none" w:sz="0" w:space="0" w:color="auto"/>
            <w:bottom w:val="none" w:sz="0" w:space="0" w:color="auto"/>
            <w:right w:val="none" w:sz="0" w:space="0" w:color="auto"/>
          </w:divBdr>
        </w:div>
      </w:divsChild>
    </w:div>
    <w:div w:id="1038090604">
      <w:bodyDiv w:val="1"/>
      <w:marLeft w:val="0"/>
      <w:marRight w:val="0"/>
      <w:marTop w:val="0"/>
      <w:marBottom w:val="0"/>
      <w:divBdr>
        <w:top w:val="none" w:sz="0" w:space="0" w:color="auto"/>
        <w:left w:val="none" w:sz="0" w:space="0" w:color="auto"/>
        <w:bottom w:val="none" w:sz="0" w:space="0" w:color="auto"/>
        <w:right w:val="none" w:sz="0" w:space="0" w:color="auto"/>
      </w:divBdr>
      <w:divsChild>
        <w:div w:id="1316833999">
          <w:marLeft w:val="547"/>
          <w:marRight w:val="0"/>
          <w:marTop w:val="154"/>
          <w:marBottom w:val="0"/>
          <w:divBdr>
            <w:top w:val="none" w:sz="0" w:space="0" w:color="auto"/>
            <w:left w:val="none" w:sz="0" w:space="0" w:color="auto"/>
            <w:bottom w:val="none" w:sz="0" w:space="0" w:color="auto"/>
            <w:right w:val="none" w:sz="0" w:space="0" w:color="auto"/>
          </w:divBdr>
        </w:div>
        <w:div w:id="2082478707">
          <w:marLeft w:val="547"/>
          <w:marRight w:val="0"/>
          <w:marTop w:val="154"/>
          <w:marBottom w:val="0"/>
          <w:divBdr>
            <w:top w:val="none" w:sz="0" w:space="0" w:color="auto"/>
            <w:left w:val="none" w:sz="0" w:space="0" w:color="auto"/>
            <w:bottom w:val="none" w:sz="0" w:space="0" w:color="auto"/>
            <w:right w:val="none" w:sz="0" w:space="0" w:color="auto"/>
          </w:divBdr>
        </w:div>
      </w:divsChild>
    </w:div>
    <w:div w:id="1338117063">
      <w:bodyDiv w:val="1"/>
      <w:marLeft w:val="0"/>
      <w:marRight w:val="0"/>
      <w:marTop w:val="0"/>
      <w:marBottom w:val="0"/>
      <w:divBdr>
        <w:top w:val="none" w:sz="0" w:space="0" w:color="auto"/>
        <w:left w:val="none" w:sz="0" w:space="0" w:color="auto"/>
        <w:bottom w:val="none" w:sz="0" w:space="0" w:color="auto"/>
        <w:right w:val="none" w:sz="0" w:space="0" w:color="auto"/>
      </w:divBdr>
      <w:divsChild>
        <w:div w:id="1219323283">
          <w:marLeft w:val="547"/>
          <w:marRight w:val="0"/>
          <w:marTop w:val="48"/>
          <w:marBottom w:val="0"/>
          <w:divBdr>
            <w:top w:val="none" w:sz="0" w:space="0" w:color="auto"/>
            <w:left w:val="none" w:sz="0" w:space="0" w:color="auto"/>
            <w:bottom w:val="none" w:sz="0" w:space="0" w:color="auto"/>
            <w:right w:val="none" w:sz="0" w:space="0" w:color="auto"/>
          </w:divBdr>
        </w:div>
      </w:divsChild>
    </w:div>
    <w:div w:id="1380863828">
      <w:bodyDiv w:val="1"/>
      <w:marLeft w:val="0"/>
      <w:marRight w:val="0"/>
      <w:marTop w:val="0"/>
      <w:marBottom w:val="0"/>
      <w:divBdr>
        <w:top w:val="none" w:sz="0" w:space="0" w:color="auto"/>
        <w:left w:val="none" w:sz="0" w:space="0" w:color="auto"/>
        <w:bottom w:val="none" w:sz="0" w:space="0" w:color="auto"/>
        <w:right w:val="none" w:sz="0" w:space="0" w:color="auto"/>
      </w:divBdr>
    </w:div>
    <w:div w:id="1428379306">
      <w:bodyDiv w:val="1"/>
      <w:marLeft w:val="0"/>
      <w:marRight w:val="0"/>
      <w:marTop w:val="0"/>
      <w:marBottom w:val="0"/>
      <w:divBdr>
        <w:top w:val="none" w:sz="0" w:space="0" w:color="auto"/>
        <w:left w:val="none" w:sz="0" w:space="0" w:color="auto"/>
        <w:bottom w:val="none" w:sz="0" w:space="0" w:color="auto"/>
        <w:right w:val="none" w:sz="0" w:space="0" w:color="auto"/>
      </w:divBdr>
      <w:divsChild>
        <w:div w:id="617567802">
          <w:marLeft w:val="1166"/>
          <w:marRight w:val="0"/>
          <w:marTop w:val="0"/>
          <w:marBottom w:val="0"/>
          <w:divBdr>
            <w:top w:val="none" w:sz="0" w:space="0" w:color="auto"/>
            <w:left w:val="none" w:sz="0" w:space="0" w:color="auto"/>
            <w:bottom w:val="none" w:sz="0" w:space="0" w:color="auto"/>
            <w:right w:val="none" w:sz="0" w:space="0" w:color="auto"/>
          </w:divBdr>
        </w:div>
        <w:div w:id="899707968">
          <w:marLeft w:val="1166"/>
          <w:marRight w:val="0"/>
          <w:marTop w:val="0"/>
          <w:marBottom w:val="0"/>
          <w:divBdr>
            <w:top w:val="none" w:sz="0" w:space="0" w:color="auto"/>
            <w:left w:val="none" w:sz="0" w:space="0" w:color="auto"/>
            <w:bottom w:val="none" w:sz="0" w:space="0" w:color="auto"/>
            <w:right w:val="none" w:sz="0" w:space="0" w:color="auto"/>
          </w:divBdr>
        </w:div>
      </w:divsChild>
    </w:div>
    <w:div w:id="1430808601">
      <w:bodyDiv w:val="1"/>
      <w:marLeft w:val="0"/>
      <w:marRight w:val="0"/>
      <w:marTop w:val="0"/>
      <w:marBottom w:val="0"/>
      <w:divBdr>
        <w:top w:val="none" w:sz="0" w:space="0" w:color="auto"/>
        <w:left w:val="none" w:sz="0" w:space="0" w:color="auto"/>
        <w:bottom w:val="none" w:sz="0" w:space="0" w:color="auto"/>
        <w:right w:val="none" w:sz="0" w:space="0" w:color="auto"/>
      </w:divBdr>
    </w:div>
    <w:div w:id="1528567690">
      <w:bodyDiv w:val="1"/>
      <w:marLeft w:val="0"/>
      <w:marRight w:val="0"/>
      <w:marTop w:val="0"/>
      <w:marBottom w:val="0"/>
      <w:divBdr>
        <w:top w:val="none" w:sz="0" w:space="0" w:color="auto"/>
        <w:left w:val="none" w:sz="0" w:space="0" w:color="auto"/>
        <w:bottom w:val="none" w:sz="0" w:space="0" w:color="auto"/>
        <w:right w:val="none" w:sz="0" w:space="0" w:color="auto"/>
      </w:divBdr>
    </w:div>
    <w:div w:id="1819224993">
      <w:bodyDiv w:val="1"/>
      <w:marLeft w:val="0"/>
      <w:marRight w:val="0"/>
      <w:marTop w:val="0"/>
      <w:marBottom w:val="0"/>
      <w:divBdr>
        <w:top w:val="none" w:sz="0" w:space="0" w:color="auto"/>
        <w:left w:val="none" w:sz="0" w:space="0" w:color="auto"/>
        <w:bottom w:val="none" w:sz="0" w:space="0" w:color="auto"/>
        <w:right w:val="none" w:sz="0" w:space="0" w:color="auto"/>
      </w:divBdr>
    </w:div>
    <w:div w:id="1913467611">
      <w:bodyDiv w:val="1"/>
      <w:marLeft w:val="0"/>
      <w:marRight w:val="0"/>
      <w:marTop w:val="0"/>
      <w:marBottom w:val="0"/>
      <w:divBdr>
        <w:top w:val="none" w:sz="0" w:space="0" w:color="auto"/>
        <w:left w:val="none" w:sz="0" w:space="0" w:color="auto"/>
        <w:bottom w:val="none" w:sz="0" w:space="0" w:color="auto"/>
        <w:right w:val="none" w:sz="0" w:space="0" w:color="auto"/>
      </w:divBdr>
      <w:divsChild>
        <w:div w:id="120497516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581B0-2AC9-5845-98BA-2B23E496A83B}" type="doc">
      <dgm:prSet loTypeId="urn:microsoft.com/office/officeart/2005/8/layout/cycle5" loCatId="" qsTypeId="urn:microsoft.com/office/officeart/2005/8/quickstyle/simple1" qsCatId="simple" csTypeId="urn:microsoft.com/office/officeart/2005/8/colors/accent0_2" csCatId="mainScheme" phldr="1"/>
      <dgm:spPr/>
      <dgm:t>
        <a:bodyPr/>
        <a:lstStyle/>
        <a:p>
          <a:endParaRPr lang="nl-NL"/>
        </a:p>
      </dgm:t>
    </dgm:pt>
    <dgm:pt modelId="{5170CE2C-38E2-4247-920E-E003895AF1C0}">
      <dgm:prSet phldrT="[Tekst]"/>
      <dgm:spPr/>
      <dgm:t>
        <a:bodyPr/>
        <a:lstStyle/>
        <a:p>
          <a:r>
            <a:rPr lang="en-GB" noProof="0" dirty="0"/>
            <a:t>Why - Current literature </a:t>
          </a:r>
        </a:p>
      </dgm:t>
    </dgm:pt>
    <dgm:pt modelId="{453AA371-D3E1-F646-8792-4B7E89A90D58}" type="parTrans" cxnId="{D9136C9F-0CC7-9046-8247-86393545C2F6}">
      <dgm:prSet/>
      <dgm:spPr/>
      <dgm:t>
        <a:bodyPr/>
        <a:lstStyle/>
        <a:p>
          <a:endParaRPr lang="nl-NL"/>
        </a:p>
      </dgm:t>
    </dgm:pt>
    <dgm:pt modelId="{2C392688-C93B-EC4A-AEF3-F8DCB74E928B}" type="sibTrans" cxnId="{D9136C9F-0CC7-9046-8247-86393545C2F6}">
      <dgm:prSet/>
      <dgm:spPr/>
      <dgm:t>
        <a:bodyPr/>
        <a:lstStyle/>
        <a:p>
          <a:endParaRPr lang="en-GB" noProof="0" dirty="0"/>
        </a:p>
      </dgm:t>
    </dgm:pt>
    <dgm:pt modelId="{24F60F1C-9533-8E4E-966A-20F989854D3E}">
      <dgm:prSet phldrT="[Tekst]"/>
      <dgm:spPr/>
      <dgm:t>
        <a:bodyPr/>
        <a:lstStyle/>
        <a:p>
          <a:r>
            <a:rPr lang="en-GB" noProof="0" dirty="0"/>
            <a:t>What - Semi-structured interview </a:t>
          </a:r>
        </a:p>
      </dgm:t>
    </dgm:pt>
    <dgm:pt modelId="{39449789-722A-A948-A990-A3BBDFA8A564}" type="parTrans" cxnId="{276BBD7A-DE38-5B40-B9AE-D674ACE4CC51}">
      <dgm:prSet/>
      <dgm:spPr/>
      <dgm:t>
        <a:bodyPr/>
        <a:lstStyle/>
        <a:p>
          <a:endParaRPr lang="nl-NL"/>
        </a:p>
      </dgm:t>
    </dgm:pt>
    <dgm:pt modelId="{34083328-B2DF-C740-9930-F58FD3D2B94D}" type="sibTrans" cxnId="{276BBD7A-DE38-5B40-B9AE-D674ACE4CC51}">
      <dgm:prSet/>
      <dgm:spPr/>
      <dgm:t>
        <a:bodyPr/>
        <a:lstStyle/>
        <a:p>
          <a:endParaRPr lang="en-GB" noProof="0" dirty="0"/>
        </a:p>
      </dgm:t>
    </dgm:pt>
    <dgm:pt modelId="{6D317414-20AD-254F-96FE-122B5F5817E5}">
      <dgm:prSet phldrT="[Tekst]"/>
      <dgm:spPr/>
      <dgm:t>
        <a:bodyPr/>
        <a:lstStyle/>
        <a:p>
          <a:r>
            <a:rPr lang="en-GB" noProof="0" dirty="0"/>
            <a:t>How - Interview Topics List </a:t>
          </a:r>
        </a:p>
      </dgm:t>
    </dgm:pt>
    <dgm:pt modelId="{B9F1D8D1-7BB8-6348-B08B-CF0FC042447C}" type="parTrans" cxnId="{66D8D311-4DB0-974B-8BA8-629655F15437}">
      <dgm:prSet/>
      <dgm:spPr/>
      <dgm:t>
        <a:bodyPr/>
        <a:lstStyle/>
        <a:p>
          <a:endParaRPr lang="nl-NL"/>
        </a:p>
      </dgm:t>
    </dgm:pt>
    <dgm:pt modelId="{656E8B11-B92F-E946-9DA8-124330722854}" type="sibTrans" cxnId="{66D8D311-4DB0-974B-8BA8-629655F15437}">
      <dgm:prSet/>
      <dgm:spPr/>
      <dgm:t>
        <a:bodyPr/>
        <a:lstStyle/>
        <a:p>
          <a:endParaRPr lang="en-GB" noProof="0" dirty="0"/>
        </a:p>
      </dgm:t>
    </dgm:pt>
    <dgm:pt modelId="{3E1A94A5-1911-144D-B1CE-EA0E891ADA46}">
      <dgm:prSet phldrT="[Tekst]"/>
      <dgm:spPr/>
      <dgm:t>
        <a:bodyPr/>
        <a:lstStyle/>
        <a:p>
          <a:r>
            <a:rPr lang="en-GB" noProof="0" dirty="0"/>
            <a:t>How – Data transcription &amp; analyses </a:t>
          </a:r>
        </a:p>
      </dgm:t>
    </dgm:pt>
    <dgm:pt modelId="{B301DD63-DBF4-FE43-86A9-5EAF78BFA378}" type="parTrans" cxnId="{35A6EDD0-DD20-814B-9231-96BA6F335639}">
      <dgm:prSet/>
      <dgm:spPr/>
      <dgm:t>
        <a:bodyPr/>
        <a:lstStyle/>
        <a:p>
          <a:endParaRPr lang="nl-NL"/>
        </a:p>
      </dgm:t>
    </dgm:pt>
    <dgm:pt modelId="{3B46C398-F1C4-9C4B-8AB0-337B60C84F0E}" type="sibTrans" cxnId="{35A6EDD0-DD20-814B-9231-96BA6F335639}">
      <dgm:prSet/>
      <dgm:spPr/>
      <dgm:t>
        <a:bodyPr/>
        <a:lstStyle/>
        <a:p>
          <a:endParaRPr lang="en-GB" noProof="0" dirty="0"/>
        </a:p>
      </dgm:t>
    </dgm:pt>
    <dgm:pt modelId="{F5D32908-11FF-8B48-AE99-9ED7A97E8890}">
      <dgm:prSet phldrT="[Tekst]"/>
      <dgm:spPr/>
      <dgm:t>
        <a:bodyPr/>
        <a:lstStyle/>
        <a:p>
          <a:r>
            <a:rPr lang="en-GB" noProof="0" dirty="0"/>
            <a:t>Why – Link results from research to current situations </a:t>
          </a:r>
        </a:p>
      </dgm:t>
    </dgm:pt>
    <dgm:pt modelId="{C6EAEE82-11B6-194D-9170-7FD909D62724}" type="parTrans" cxnId="{AEEDC17F-80E1-E54B-8932-05F4CEA929C1}">
      <dgm:prSet/>
      <dgm:spPr/>
      <dgm:t>
        <a:bodyPr/>
        <a:lstStyle/>
        <a:p>
          <a:endParaRPr lang="nl-NL"/>
        </a:p>
      </dgm:t>
    </dgm:pt>
    <dgm:pt modelId="{C28635DE-67CF-3646-86D3-5EB250CBCF2E}" type="sibTrans" cxnId="{AEEDC17F-80E1-E54B-8932-05F4CEA929C1}">
      <dgm:prSet/>
      <dgm:spPr/>
      <dgm:t>
        <a:bodyPr/>
        <a:lstStyle/>
        <a:p>
          <a:endParaRPr lang="en-GB" noProof="0" dirty="0"/>
        </a:p>
      </dgm:t>
    </dgm:pt>
    <dgm:pt modelId="{809880B6-E975-2A4B-980C-6A4ED7339A2B}" type="pres">
      <dgm:prSet presAssocID="{C59581B0-2AC9-5845-98BA-2B23E496A83B}" presName="cycle" presStyleCnt="0">
        <dgm:presLayoutVars>
          <dgm:dir/>
          <dgm:resizeHandles val="exact"/>
        </dgm:presLayoutVars>
      </dgm:prSet>
      <dgm:spPr/>
    </dgm:pt>
    <dgm:pt modelId="{914C270E-BF31-B740-93A9-05BE2F235E5B}" type="pres">
      <dgm:prSet presAssocID="{5170CE2C-38E2-4247-920E-E003895AF1C0}" presName="node" presStyleLbl="node1" presStyleIdx="0" presStyleCnt="5">
        <dgm:presLayoutVars>
          <dgm:bulletEnabled val="1"/>
        </dgm:presLayoutVars>
      </dgm:prSet>
      <dgm:spPr/>
    </dgm:pt>
    <dgm:pt modelId="{4AF05F93-19DA-1142-BC6F-76AE3E512857}" type="pres">
      <dgm:prSet presAssocID="{5170CE2C-38E2-4247-920E-E003895AF1C0}" presName="spNode" presStyleCnt="0"/>
      <dgm:spPr/>
    </dgm:pt>
    <dgm:pt modelId="{4E024DBD-38F6-3346-9397-042C83716E27}" type="pres">
      <dgm:prSet presAssocID="{2C392688-C93B-EC4A-AEF3-F8DCB74E928B}" presName="sibTrans" presStyleLbl="sibTrans1D1" presStyleIdx="0" presStyleCnt="5"/>
      <dgm:spPr/>
    </dgm:pt>
    <dgm:pt modelId="{500682F6-C910-AE48-966A-5E90BF80BDB7}" type="pres">
      <dgm:prSet presAssocID="{24F60F1C-9533-8E4E-966A-20F989854D3E}" presName="node" presStyleLbl="node1" presStyleIdx="1" presStyleCnt="5">
        <dgm:presLayoutVars>
          <dgm:bulletEnabled val="1"/>
        </dgm:presLayoutVars>
      </dgm:prSet>
      <dgm:spPr/>
    </dgm:pt>
    <dgm:pt modelId="{154758E0-0E36-2349-9B38-440563E53D19}" type="pres">
      <dgm:prSet presAssocID="{24F60F1C-9533-8E4E-966A-20F989854D3E}" presName="spNode" presStyleCnt="0"/>
      <dgm:spPr/>
    </dgm:pt>
    <dgm:pt modelId="{9322F487-4CE2-BF4B-A159-836D4D210065}" type="pres">
      <dgm:prSet presAssocID="{34083328-B2DF-C740-9930-F58FD3D2B94D}" presName="sibTrans" presStyleLbl="sibTrans1D1" presStyleIdx="1" presStyleCnt="5"/>
      <dgm:spPr/>
    </dgm:pt>
    <dgm:pt modelId="{7BE152A5-BF50-2F48-8C1F-0675722E9F12}" type="pres">
      <dgm:prSet presAssocID="{6D317414-20AD-254F-96FE-122B5F5817E5}" presName="node" presStyleLbl="node1" presStyleIdx="2" presStyleCnt="5">
        <dgm:presLayoutVars>
          <dgm:bulletEnabled val="1"/>
        </dgm:presLayoutVars>
      </dgm:prSet>
      <dgm:spPr/>
    </dgm:pt>
    <dgm:pt modelId="{D2DAF3E5-CF25-1446-AACF-66CED72F6271}" type="pres">
      <dgm:prSet presAssocID="{6D317414-20AD-254F-96FE-122B5F5817E5}" presName="spNode" presStyleCnt="0"/>
      <dgm:spPr/>
    </dgm:pt>
    <dgm:pt modelId="{E9843DD1-8244-5B49-B364-FE28F098EFD0}" type="pres">
      <dgm:prSet presAssocID="{656E8B11-B92F-E946-9DA8-124330722854}" presName="sibTrans" presStyleLbl="sibTrans1D1" presStyleIdx="2" presStyleCnt="5"/>
      <dgm:spPr/>
    </dgm:pt>
    <dgm:pt modelId="{BC7303DB-ED1B-7B42-B9A1-606B0A435632}" type="pres">
      <dgm:prSet presAssocID="{3E1A94A5-1911-144D-B1CE-EA0E891ADA46}" presName="node" presStyleLbl="node1" presStyleIdx="3" presStyleCnt="5">
        <dgm:presLayoutVars>
          <dgm:bulletEnabled val="1"/>
        </dgm:presLayoutVars>
      </dgm:prSet>
      <dgm:spPr/>
    </dgm:pt>
    <dgm:pt modelId="{3DC6C1C7-1545-FF47-99A5-93352831F51F}" type="pres">
      <dgm:prSet presAssocID="{3E1A94A5-1911-144D-B1CE-EA0E891ADA46}" presName="spNode" presStyleCnt="0"/>
      <dgm:spPr/>
    </dgm:pt>
    <dgm:pt modelId="{F03950C0-A391-534E-A5E2-7AF264393EAD}" type="pres">
      <dgm:prSet presAssocID="{3B46C398-F1C4-9C4B-8AB0-337B60C84F0E}" presName="sibTrans" presStyleLbl="sibTrans1D1" presStyleIdx="3" presStyleCnt="5"/>
      <dgm:spPr/>
    </dgm:pt>
    <dgm:pt modelId="{2443F524-44BD-EB40-B153-F6EF373BC33E}" type="pres">
      <dgm:prSet presAssocID="{F5D32908-11FF-8B48-AE99-9ED7A97E8890}" presName="node" presStyleLbl="node1" presStyleIdx="4" presStyleCnt="5">
        <dgm:presLayoutVars>
          <dgm:bulletEnabled val="1"/>
        </dgm:presLayoutVars>
      </dgm:prSet>
      <dgm:spPr/>
    </dgm:pt>
    <dgm:pt modelId="{09CDB1F0-F6E5-9D4A-AD84-F6B09B26FAC8}" type="pres">
      <dgm:prSet presAssocID="{F5D32908-11FF-8B48-AE99-9ED7A97E8890}" presName="spNode" presStyleCnt="0"/>
      <dgm:spPr/>
    </dgm:pt>
    <dgm:pt modelId="{584DDAAA-CD86-134C-A061-D14E8B04E863}" type="pres">
      <dgm:prSet presAssocID="{C28635DE-67CF-3646-86D3-5EB250CBCF2E}" presName="sibTrans" presStyleLbl="sibTrans1D1" presStyleIdx="4" presStyleCnt="5"/>
      <dgm:spPr/>
    </dgm:pt>
  </dgm:ptLst>
  <dgm:cxnLst>
    <dgm:cxn modelId="{5F46320A-6EEC-4D4B-AF1C-2D54B02A018B}" type="presOf" srcId="{C28635DE-67CF-3646-86D3-5EB250CBCF2E}" destId="{584DDAAA-CD86-134C-A061-D14E8B04E863}" srcOrd="0" destOrd="0" presId="urn:microsoft.com/office/officeart/2005/8/layout/cycle5"/>
    <dgm:cxn modelId="{66D8D311-4DB0-974B-8BA8-629655F15437}" srcId="{C59581B0-2AC9-5845-98BA-2B23E496A83B}" destId="{6D317414-20AD-254F-96FE-122B5F5817E5}" srcOrd="2" destOrd="0" parTransId="{B9F1D8D1-7BB8-6348-B08B-CF0FC042447C}" sibTransId="{656E8B11-B92F-E946-9DA8-124330722854}"/>
    <dgm:cxn modelId="{DF6B6215-4FB7-2345-9722-797DC6B102E4}" type="presOf" srcId="{2C392688-C93B-EC4A-AEF3-F8DCB74E928B}" destId="{4E024DBD-38F6-3346-9397-042C83716E27}" srcOrd="0" destOrd="0" presId="urn:microsoft.com/office/officeart/2005/8/layout/cycle5"/>
    <dgm:cxn modelId="{0F05193A-3E15-404A-BB0D-547C3EFCB8E4}" type="presOf" srcId="{656E8B11-B92F-E946-9DA8-124330722854}" destId="{E9843DD1-8244-5B49-B364-FE28F098EFD0}" srcOrd="0" destOrd="0" presId="urn:microsoft.com/office/officeart/2005/8/layout/cycle5"/>
    <dgm:cxn modelId="{57DCB63A-1F7F-DC43-BBC9-3FDABCFAF26E}" type="presOf" srcId="{5170CE2C-38E2-4247-920E-E003895AF1C0}" destId="{914C270E-BF31-B740-93A9-05BE2F235E5B}" srcOrd="0" destOrd="0" presId="urn:microsoft.com/office/officeart/2005/8/layout/cycle5"/>
    <dgm:cxn modelId="{14359A51-CDF9-A840-AEF2-C92570955D7C}" type="presOf" srcId="{34083328-B2DF-C740-9930-F58FD3D2B94D}" destId="{9322F487-4CE2-BF4B-A159-836D4D210065}" srcOrd="0" destOrd="0" presId="urn:microsoft.com/office/officeart/2005/8/layout/cycle5"/>
    <dgm:cxn modelId="{492C5A57-CFD8-5946-B035-6B1E6F8183D4}" type="presOf" srcId="{6D317414-20AD-254F-96FE-122B5F5817E5}" destId="{7BE152A5-BF50-2F48-8C1F-0675722E9F12}" srcOrd="0" destOrd="0" presId="urn:microsoft.com/office/officeart/2005/8/layout/cycle5"/>
    <dgm:cxn modelId="{276BBD7A-DE38-5B40-B9AE-D674ACE4CC51}" srcId="{C59581B0-2AC9-5845-98BA-2B23E496A83B}" destId="{24F60F1C-9533-8E4E-966A-20F989854D3E}" srcOrd="1" destOrd="0" parTransId="{39449789-722A-A948-A990-A3BBDFA8A564}" sibTransId="{34083328-B2DF-C740-9930-F58FD3D2B94D}"/>
    <dgm:cxn modelId="{AEEDC17F-80E1-E54B-8932-05F4CEA929C1}" srcId="{C59581B0-2AC9-5845-98BA-2B23E496A83B}" destId="{F5D32908-11FF-8B48-AE99-9ED7A97E8890}" srcOrd="4" destOrd="0" parTransId="{C6EAEE82-11B6-194D-9170-7FD909D62724}" sibTransId="{C28635DE-67CF-3646-86D3-5EB250CBCF2E}"/>
    <dgm:cxn modelId="{55188288-BBF9-0444-A9B8-6950693AABDF}" type="presOf" srcId="{F5D32908-11FF-8B48-AE99-9ED7A97E8890}" destId="{2443F524-44BD-EB40-B153-F6EF373BC33E}" srcOrd="0" destOrd="0" presId="urn:microsoft.com/office/officeart/2005/8/layout/cycle5"/>
    <dgm:cxn modelId="{D4A42290-F701-6E4F-B7F6-9450E231CDEF}" type="presOf" srcId="{24F60F1C-9533-8E4E-966A-20F989854D3E}" destId="{500682F6-C910-AE48-966A-5E90BF80BDB7}" srcOrd="0" destOrd="0" presId="urn:microsoft.com/office/officeart/2005/8/layout/cycle5"/>
    <dgm:cxn modelId="{D9136C9F-0CC7-9046-8247-86393545C2F6}" srcId="{C59581B0-2AC9-5845-98BA-2B23E496A83B}" destId="{5170CE2C-38E2-4247-920E-E003895AF1C0}" srcOrd="0" destOrd="0" parTransId="{453AA371-D3E1-F646-8792-4B7E89A90D58}" sibTransId="{2C392688-C93B-EC4A-AEF3-F8DCB74E928B}"/>
    <dgm:cxn modelId="{9694A5B8-ECA4-5C42-98A5-C1DBAA5D2C67}" type="presOf" srcId="{C59581B0-2AC9-5845-98BA-2B23E496A83B}" destId="{809880B6-E975-2A4B-980C-6A4ED7339A2B}" srcOrd="0" destOrd="0" presId="urn:microsoft.com/office/officeart/2005/8/layout/cycle5"/>
    <dgm:cxn modelId="{35A6EDD0-DD20-814B-9231-96BA6F335639}" srcId="{C59581B0-2AC9-5845-98BA-2B23E496A83B}" destId="{3E1A94A5-1911-144D-B1CE-EA0E891ADA46}" srcOrd="3" destOrd="0" parTransId="{B301DD63-DBF4-FE43-86A9-5EAF78BFA378}" sibTransId="{3B46C398-F1C4-9C4B-8AB0-337B60C84F0E}"/>
    <dgm:cxn modelId="{34C015D8-BE35-1649-BCE2-9763B3592680}" type="presOf" srcId="{3B46C398-F1C4-9C4B-8AB0-337B60C84F0E}" destId="{F03950C0-A391-534E-A5E2-7AF264393EAD}" srcOrd="0" destOrd="0" presId="urn:microsoft.com/office/officeart/2005/8/layout/cycle5"/>
    <dgm:cxn modelId="{BACE78FD-95A5-9242-82C1-E137EC52E0F4}" type="presOf" srcId="{3E1A94A5-1911-144D-B1CE-EA0E891ADA46}" destId="{BC7303DB-ED1B-7B42-B9A1-606B0A435632}" srcOrd="0" destOrd="0" presId="urn:microsoft.com/office/officeart/2005/8/layout/cycle5"/>
    <dgm:cxn modelId="{E6D3B9E1-A95C-5B44-95BB-D8394FF26B1F}" type="presParOf" srcId="{809880B6-E975-2A4B-980C-6A4ED7339A2B}" destId="{914C270E-BF31-B740-93A9-05BE2F235E5B}" srcOrd="0" destOrd="0" presId="urn:microsoft.com/office/officeart/2005/8/layout/cycle5"/>
    <dgm:cxn modelId="{A3009736-CEE2-F44F-AB9E-21467DD2239E}" type="presParOf" srcId="{809880B6-E975-2A4B-980C-6A4ED7339A2B}" destId="{4AF05F93-19DA-1142-BC6F-76AE3E512857}" srcOrd="1" destOrd="0" presId="urn:microsoft.com/office/officeart/2005/8/layout/cycle5"/>
    <dgm:cxn modelId="{3FF1C946-B5E9-9D4B-BF26-F3ECCAC06CBF}" type="presParOf" srcId="{809880B6-E975-2A4B-980C-6A4ED7339A2B}" destId="{4E024DBD-38F6-3346-9397-042C83716E27}" srcOrd="2" destOrd="0" presId="urn:microsoft.com/office/officeart/2005/8/layout/cycle5"/>
    <dgm:cxn modelId="{3A65D6E0-D43B-314A-9DD3-13D7631961B1}" type="presParOf" srcId="{809880B6-E975-2A4B-980C-6A4ED7339A2B}" destId="{500682F6-C910-AE48-966A-5E90BF80BDB7}" srcOrd="3" destOrd="0" presId="urn:microsoft.com/office/officeart/2005/8/layout/cycle5"/>
    <dgm:cxn modelId="{6B8E092A-A3AF-564E-ABB9-7E7922A25FDD}" type="presParOf" srcId="{809880B6-E975-2A4B-980C-6A4ED7339A2B}" destId="{154758E0-0E36-2349-9B38-440563E53D19}" srcOrd="4" destOrd="0" presId="urn:microsoft.com/office/officeart/2005/8/layout/cycle5"/>
    <dgm:cxn modelId="{16B43748-F0BD-214D-B56A-65117155BC45}" type="presParOf" srcId="{809880B6-E975-2A4B-980C-6A4ED7339A2B}" destId="{9322F487-4CE2-BF4B-A159-836D4D210065}" srcOrd="5" destOrd="0" presId="urn:microsoft.com/office/officeart/2005/8/layout/cycle5"/>
    <dgm:cxn modelId="{6D6C581D-FAC0-D545-BAC3-5FCFE070675D}" type="presParOf" srcId="{809880B6-E975-2A4B-980C-6A4ED7339A2B}" destId="{7BE152A5-BF50-2F48-8C1F-0675722E9F12}" srcOrd="6" destOrd="0" presId="urn:microsoft.com/office/officeart/2005/8/layout/cycle5"/>
    <dgm:cxn modelId="{9435D938-37BF-D043-A1AF-6B879A9AFD3B}" type="presParOf" srcId="{809880B6-E975-2A4B-980C-6A4ED7339A2B}" destId="{D2DAF3E5-CF25-1446-AACF-66CED72F6271}" srcOrd="7" destOrd="0" presId="urn:microsoft.com/office/officeart/2005/8/layout/cycle5"/>
    <dgm:cxn modelId="{1689F210-215B-7F4C-BA6D-AD7ADDEB272E}" type="presParOf" srcId="{809880B6-E975-2A4B-980C-6A4ED7339A2B}" destId="{E9843DD1-8244-5B49-B364-FE28F098EFD0}" srcOrd="8" destOrd="0" presId="urn:microsoft.com/office/officeart/2005/8/layout/cycle5"/>
    <dgm:cxn modelId="{70ADCCF3-4759-5A40-8265-84452F226FD2}" type="presParOf" srcId="{809880B6-E975-2A4B-980C-6A4ED7339A2B}" destId="{BC7303DB-ED1B-7B42-B9A1-606B0A435632}" srcOrd="9" destOrd="0" presId="urn:microsoft.com/office/officeart/2005/8/layout/cycle5"/>
    <dgm:cxn modelId="{1CE1FF2C-025B-C448-B21C-3B9748AA1533}" type="presParOf" srcId="{809880B6-E975-2A4B-980C-6A4ED7339A2B}" destId="{3DC6C1C7-1545-FF47-99A5-93352831F51F}" srcOrd="10" destOrd="0" presId="urn:microsoft.com/office/officeart/2005/8/layout/cycle5"/>
    <dgm:cxn modelId="{13169BB6-AEB8-FB45-A37D-E7C99186AE88}" type="presParOf" srcId="{809880B6-E975-2A4B-980C-6A4ED7339A2B}" destId="{F03950C0-A391-534E-A5E2-7AF264393EAD}" srcOrd="11" destOrd="0" presId="urn:microsoft.com/office/officeart/2005/8/layout/cycle5"/>
    <dgm:cxn modelId="{B66D2D59-AD20-A743-AD85-27E20219F04C}" type="presParOf" srcId="{809880B6-E975-2A4B-980C-6A4ED7339A2B}" destId="{2443F524-44BD-EB40-B153-F6EF373BC33E}" srcOrd="12" destOrd="0" presId="urn:microsoft.com/office/officeart/2005/8/layout/cycle5"/>
    <dgm:cxn modelId="{1AFEE3BB-1428-C249-A143-A78400CF17F7}" type="presParOf" srcId="{809880B6-E975-2A4B-980C-6A4ED7339A2B}" destId="{09CDB1F0-F6E5-9D4A-AD84-F6B09B26FAC8}" srcOrd="13" destOrd="0" presId="urn:microsoft.com/office/officeart/2005/8/layout/cycle5"/>
    <dgm:cxn modelId="{A96FD930-8F6C-A74E-A8D2-3C58E2BA2229}" type="presParOf" srcId="{809880B6-E975-2A4B-980C-6A4ED7339A2B}" destId="{584DDAAA-CD86-134C-A061-D14E8B04E863}" srcOrd="14"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4C270E-BF31-B740-93A9-05BE2F235E5B}">
      <dsp:nvSpPr>
        <dsp:cNvPr id="0" name=""/>
        <dsp:cNvSpPr/>
      </dsp:nvSpPr>
      <dsp:spPr>
        <a:xfrm>
          <a:off x="2248090" y="2238"/>
          <a:ext cx="1260729" cy="81947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noProof="0" dirty="0"/>
            <a:t>Why - Current literature </a:t>
          </a:r>
        </a:p>
      </dsp:txBody>
      <dsp:txXfrm>
        <a:off x="2288093" y="42241"/>
        <a:ext cx="1180723" cy="739468"/>
      </dsp:txXfrm>
    </dsp:sp>
    <dsp:sp modelId="{4E024DBD-38F6-3346-9397-042C83716E27}">
      <dsp:nvSpPr>
        <dsp:cNvPr id="0" name=""/>
        <dsp:cNvSpPr/>
      </dsp:nvSpPr>
      <dsp:spPr>
        <a:xfrm>
          <a:off x="1242236" y="411975"/>
          <a:ext cx="3272437" cy="3272437"/>
        </a:xfrm>
        <a:custGeom>
          <a:avLst/>
          <a:gdLst/>
          <a:ahLst/>
          <a:cxnLst/>
          <a:rect l="0" t="0" r="0" b="0"/>
          <a:pathLst>
            <a:path>
              <a:moveTo>
                <a:pt x="2435233" y="208357"/>
              </a:moveTo>
              <a:arcTo wR="1636218" hR="1636218" stAng="17953853" swAng="1210876"/>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00682F6-C910-AE48-966A-5E90BF80BDB7}">
      <dsp:nvSpPr>
        <dsp:cNvPr id="0" name=""/>
        <dsp:cNvSpPr/>
      </dsp:nvSpPr>
      <dsp:spPr>
        <a:xfrm>
          <a:off x="3804226" y="1132838"/>
          <a:ext cx="1260729" cy="81947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noProof="0" dirty="0"/>
            <a:t>What - Semi-structured interview </a:t>
          </a:r>
        </a:p>
      </dsp:txBody>
      <dsp:txXfrm>
        <a:off x="3844229" y="1172841"/>
        <a:ext cx="1180723" cy="739468"/>
      </dsp:txXfrm>
    </dsp:sp>
    <dsp:sp modelId="{9322F487-4CE2-BF4B-A159-836D4D210065}">
      <dsp:nvSpPr>
        <dsp:cNvPr id="0" name=""/>
        <dsp:cNvSpPr/>
      </dsp:nvSpPr>
      <dsp:spPr>
        <a:xfrm>
          <a:off x="1242236" y="411975"/>
          <a:ext cx="3272437" cy="3272437"/>
        </a:xfrm>
        <a:custGeom>
          <a:avLst/>
          <a:gdLst/>
          <a:ahLst/>
          <a:cxnLst/>
          <a:rect l="0" t="0" r="0" b="0"/>
          <a:pathLst>
            <a:path>
              <a:moveTo>
                <a:pt x="3268505" y="1749586"/>
              </a:moveTo>
              <a:arcTo wR="1636218" hR="1636218" stAng="21838381" swAng="1359213"/>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BE152A5-BF50-2F48-8C1F-0675722E9F12}">
      <dsp:nvSpPr>
        <dsp:cNvPr id="0" name=""/>
        <dsp:cNvSpPr/>
      </dsp:nvSpPr>
      <dsp:spPr>
        <a:xfrm>
          <a:off x="3209835" y="2962186"/>
          <a:ext cx="1260729" cy="81947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noProof="0" dirty="0"/>
            <a:t>How - Interview Topics List </a:t>
          </a:r>
        </a:p>
      </dsp:txBody>
      <dsp:txXfrm>
        <a:off x="3249838" y="3002189"/>
        <a:ext cx="1180723" cy="739468"/>
      </dsp:txXfrm>
    </dsp:sp>
    <dsp:sp modelId="{E9843DD1-8244-5B49-B364-FE28F098EFD0}">
      <dsp:nvSpPr>
        <dsp:cNvPr id="0" name=""/>
        <dsp:cNvSpPr/>
      </dsp:nvSpPr>
      <dsp:spPr>
        <a:xfrm>
          <a:off x="1242236" y="411975"/>
          <a:ext cx="3272437" cy="3272437"/>
        </a:xfrm>
        <a:custGeom>
          <a:avLst/>
          <a:gdLst/>
          <a:ahLst/>
          <a:cxnLst/>
          <a:rect l="0" t="0" r="0" b="0"/>
          <a:pathLst>
            <a:path>
              <a:moveTo>
                <a:pt x="1836849" y="3260090"/>
              </a:moveTo>
              <a:arcTo wR="1636218" hR="1636218" stAng="4977406" swAng="845189"/>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BC7303DB-ED1B-7B42-B9A1-606B0A435632}">
      <dsp:nvSpPr>
        <dsp:cNvPr id="0" name=""/>
        <dsp:cNvSpPr/>
      </dsp:nvSpPr>
      <dsp:spPr>
        <a:xfrm>
          <a:off x="1286344" y="2962186"/>
          <a:ext cx="1260729" cy="81947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noProof="0" dirty="0"/>
            <a:t>How – Data transcription &amp; analyses </a:t>
          </a:r>
        </a:p>
      </dsp:txBody>
      <dsp:txXfrm>
        <a:off x="1326347" y="3002189"/>
        <a:ext cx="1180723" cy="739468"/>
      </dsp:txXfrm>
    </dsp:sp>
    <dsp:sp modelId="{F03950C0-A391-534E-A5E2-7AF264393EAD}">
      <dsp:nvSpPr>
        <dsp:cNvPr id="0" name=""/>
        <dsp:cNvSpPr/>
      </dsp:nvSpPr>
      <dsp:spPr>
        <a:xfrm>
          <a:off x="1242236" y="411975"/>
          <a:ext cx="3272437" cy="3272437"/>
        </a:xfrm>
        <a:custGeom>
          <a:avLst/>
          <a:gdLst/>
          <a:ahLst/>
          <a:cxnLst/>
          <a:rect l="0" t="0" r="0" b="0"/>
          <a:pathLst>
            <a:path>
              <a:moveTo>
                <a:pt x="173526" y="2369528"/>
              </a:moveTo>
              <a:arcTo wR="1636218" hR="1636218" stAng="9202406" swAng="1359213"/>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443F524-44BD-EB40-B153-F6EF373BC33E}">
      <dsp:nvSpPr>
        <dsp:cNvPr id="0" name=""/>
        <dsp:cNvSpPr/>
      </dsp:nvSpPr>
      <dsp:spPr>
        <a:xfrm>
          <a:off x="691953" y="1132838"/>
          <a:ext cx="1260729" cy="819474"/>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noProof="0" dirty="0"/>
            <a:t>Why – Link results from research to current situations </a:t>
          </a:r>
        </a:p>
      </dsp:txBody>
      <dsp:txXfrm>
        <a:off x="731956" y="1172841"/>
        <a:ext cx="1180723" cy="739468"/>
      </dsp:txXfrm>
    </dsp:sp>
    <dsp:sp modelId="{584DDAAA-CD86-134C-A061-D14E8B04E863}">
      <dsp:nvSpPr>
        <dsp:cNvPr id="0" name=""/>
        <dsp:cNvSpPr/>
      </dsp:nvSpPr>
      <dsp:spPr>
        <a:xfrm>
          <a:off x="1242236" y="411975"/>
          <a:ext cx="3272437" cy="3272437"/>
        </a:xfrm>
        <a:custGeom>
          <a:avLst/>
          <a:gdLst/>
          <a:ahLst/>
          <a:cxnLst/>
          <a:rect l="0" t="0" r="0" b="0"/>
          <a:pathLst>
            <a:path>
              <a:moveTo>
                <a:pt x="393659" y="571673"/>
              </a:moveTo>
              <a:arcTo wR="1636218" hR="1636218" stAng="13235271" swAng="1210876"/>
            </a:path>
          </a:pathLst>
        </a:custGeom>
        <a:noFill/>
        <a:ln w="6350" cap="flat" cmpd="sng" algn="ctr">
          <a:solidFill>
            <a:schemeClr val="dk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91B0A-7536-2843-B174-A2930E0E0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15</Pages>
  <Words>3621</Words>
  <Characters>19920</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Boes</dc:creator>
  <cp:keywords/>
  <dc:description/>
  <cp:lastModifiedBy>Kim Boes</cp:lastModifiedBy>
  <cp:revision>44</cp:revision>
  <dcterms:created xsi:type="dcterms:W3CDTF">2019-05-06T11:52:00Z</dcterms:created>
  <dcterms:modified xsi:type="dcterms:W3CDTF">2019-06-27T12:19:00Z</dcterms:modified>
</cp:coreProperties>
</file>