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17E" w:rsidRPr="0047517E" w:rsidRDefault="0047517E" w:rsidP="0047517E">
      <w:pPr>
        <w:pStyle w:val="Title"/>
        <w:rPr>
          <w:sz w:val="72"/>
          <w:szCs w:val="72"/>
        </w:rPr>
      </w:pPr>
      <w:r w:rsidRPr="0047517E">
        <w:rPr>
          <w:sz w:val="72"/>
          <w:szCs w:val="72"/>
        </w:rPr>
        <w:t>Social Theory</w:t>
      </w:r>
      <w:r w:rsidR="0089550D">
        <w:rPr>
          <w:sz w:val="72"/>
          <w:szCs w:val="72"/>
        </w:rPr>
        <w:t xml:space="preserve"> </w:t>
      </w:r>
      <w:r w:rsidRPr="0047517E">
        <w:rPr>
          <w:sz w:val="72"/>
          <w:szCs w:val="72"/>
        </w:rPr>
        <w:t>of a Sustainable,</w:t>
      </w:r>
    </w:p>
    <w:p w:rsidR="00C678E0" w:rsidRPr="0047517E" w:rsidRDefault="0047517E" w:rsidP="0047517E">
      <w:pPr>
        <w:pStyle w:val="Title"/>
        <w:rPr>
          <w:sz w:val="72"/>
          <w:szCs w:val="72"/>
        </w:rPr>
      </w:pPr>
      <w:r w:rsidRPr="0047517E">
        <w:rPr>
          <w:sz w:val="72"/>
          <w:szCs w:val="72"/>
        </w:rPr>
        <w:t>Collaborative Learning Society</w:t>
      </w:r>
    </w:p>
    <w:p w:rsidR="0047517E" w:rsidRPr="00D32EBE" w:rsidRDefault="0047517E" w:rsidP="0047517E">
      <w:pPr>
        <w:jc w:val="right"/>
      </w:pPr>
      <w:r w:rsidRPr="00D32EBE">
        <w:t>Hans de Bruin</w:t>
      </w:r>
    </w:p>
    <w:p w:rsidR="0047517E" w:rsidRDefault="00871C49" w:rsidP="0047517E">
      <w:pPr>
        <w:jc w:val="right"/>
      </w:pPr>
      <w:r>
        <w:t>February 14</w:t>
      </w:r>
      <w:r w:rsidR="0047517E" w:rsidRPr="001330C6">
        <w:t>, 2020</w:t>
      </w:r>
      <w:bookmarkStart w:id="0" w:name="_GoBack"/>
      <w:bookmarkEnd w:id="0"/>
    </w:p>
    <w:p w:rsidR="00AF344B" w:rsidRPr="001330C6" w:rsidRDefault="00AF344B" w:rsidP="00AF344B">
      <w:pPr>
        <w:jc w:val="right"/>
      </w:pPr>
      <w:r>
        <w:t>Status: rough draft</w:t>
      </w:r>
    </w:p>
    <w:sdt>
      <w:sdtPr>
        <w:rPr>
          <w:rFonts w:asciiTheme="minorHAnsi" w:eastAsiaTheme="minorEastAsia" w:hAnsiTheme="minorHAnsi" w:cstheme="minorBidi"/>
          <w:color w:val="auto"/>
          <w:sz w:val="21"/>
          <w:szCs w:val="21"/>
        </w:rPr>
        <w:id w:val="-245799955"/>
        <w:docPartObj>
          <w:docPartGallery w:val="Table of Contents"/>
          <w:docPartUnique/>
        </w:docPartObj>
      </w:sdtPr>
      <w:sdtEndPr>
        <w:rPr>
          <w:b/>
          <w:bCs/>
          <w:noProof/>
        </w:rPr>
      </w:sdtEndPr>
      <w:sdtContent>
        <w:p w:rsidR="0026022C" w:rsidRDefault="0026022C">
          <w:pPr>
            <w:pStyle w:val="TOCHeading"/>
          </w:pPr>
          <w:r>
            <w:t>Contents</w:t>
          </w:r>
        </w:p>
        <w:p w:rsidR="00AF344B" w:rsidRDefault="0026022C">
          <w:pPr>
            <w:pStyle w:val="TOC1"/>
            <w:tabs>
              <w:tab w:val="left" w:pos="440"/>
              <w:tab w:val="right" w:leader="dot" w:pos="9350"/>
            </w:tabs>
            <w:rPr>
              <w:noProof/>
              <w:sz w:val="22"/>
              <w:szCs w:val="22"/>
            </w:rPr>
          </w:pPr>
          <w:r>
            <w:fldChar w:fldCharType="begin"/>
          </w:r>
          <w:r>
            <w:instrText xml:space="preserve"> TOC \o "1-3" \h \z \u </w:instrText>
          </w:r>
          <w:r>
            <w:fldChar w:fldCharType="separate"/>
          </w:r>
          <w:hyperlink w:anchor="_Toc34246746" w:history="1">
            <w:r w:rsidR="00AF344B" w:rsidRPr="00542FBB">
              <w:rPr>
                <w:rStyle w:val="Hyperlink"/>
                <w:noProof/>
              </w:rPr>
              <w:t>1</w:t>
            </w:r>
            <w:r w:rsidR="00AF344B">
              <w:rPr>
                <w:noProof/>
                <w:sz w:val="22"/>
                <w:szCs w:val="22"/>
              </w:rPr>
              <w:tab/>
            </w:r>
            <w:r w:rsidR="00AF344B" w:rsidRPr="00542FBB">
              <w:rPr>
                <w:rStyle w:val="Hyperlink"/>
                <w:noProof/>
              </w:rPr>
              <w:t>Introduction</w:t>
            </w:r>
            <w:r w:rsidR="00AF344B">
              <w:rPr>
                <w:noProof/>
                <w:webHidden/>
              </w:rPr>
              <w:tab/>
            </w:r>
            <w:r w:rsidR="00AF344B">
              <w:rPr>
                <w:noProof/>
                <w:webHidden/>
              </w:rPr>
              <w:fldChar w:fldCharType="begin"/>
            </w:r>
            <w:r w:rsidR="00AF344B">
              <w:rPr>
                <w:noProof/>
                <w:webHidden/>
              </w:rPr>
              <w:instrText xml:space="preserve"> PAGEREF _Toc34246746 \h </w:instrText>
            </w:r>
            <w:r w:rsidR="00AF344B">
              <w:rPr>
                <w:noProof/>
                <w:webHidden/>
              </w:rPr>
            </w:r>
            <w:r w:rsidR="00AF344B">
              <w:rPr>
                <w:noProof/>
                <w:webHidden/>
              </w:rPr>
              <w:fldChar w:fldCharType="separate"/>
            </w:r>
            <w:r w:rsidR="00AF344B">
              <w:rPr>
                <w:noProof/>
                <w:webHidden/>
              </w:rPr>
              <w:t>1</w:t>
            </w:r>
            <w:r w:rsidR="00AF344B">
              <w:rPr>
                <w:noProof/>
                <w:webHidden/>
              </w:rPr>
              <w:fldChar w:fldCharType="end"/>
            </w:r>
          </w:hyperlink>
        </w:p>
        <w:p w:rsidR="00AF344B" w:rsidRDefault="00AF344B">
          <w:pPr>
            <w:pStyle w:val="TOC1"/>
            <w:tabs>
              <w:tab w:val="left" w:pos="440"/>
              <w:tab w:val="right" w:leader="dot" w:pos="9350"/>
            </w:tabs>
            <w:rPr>
              <w:noProof/>
              <w:sz w:val="22"/>
              <w:szCs w:val="22"/>
            </w:rPr>
          </w:pPr>
          <w:hyperlink w:anchor="_Toc34246747" w:history="1">
            <w:r w:rsidRPr="00542FBB">
              <w:rPr>
                <w:rStyle w:val="Hyperlink"/>
                <w:noProof/>
              </w:rPr>
              <w:t>2</w:t>
            </w:r>
            <w:r>
              <w:rPr>
                <w:noProof/>
                <w:sz w:val="22"/>
                <w:szCs w:val="22"/>
              </w:rPr>
              <w:tab/>
            </w:r>
            <w:r w:rsidRPr="00542FBB">
              <w:rPr>
                <w:rStyle w:val="Hyperlink"/>
                <w:noProof/>
              </w:rPr>
              <w:t>Social Theory Process</w:t>
            </w:r>
            <w:r>
              <w:rPr>
                <w:noProof/>
                <w:webHidden/>
              </w:rPr>
              <w:tab/>
            </w:r>
            <w:r>
              <w:rPr>
                <w:noProof/>
                <w:webHidden/>
              </w:rPr>
              <w:fldChar w:fldCharType="begin"/>
            </w:r>
            <w:r>
              <w:rPr>
                <w:noProof/>
                <w:webHidden/>
              </w:rPr>
              <w:instrText xml:space="preserve"> PAGEREF _Toc34246747 \h </w:instrText>
            </w:r>
            <w:r>
              <w:rPr>
                <w:noProof/>
                <w:webHidden/>
              </w:rPr>
            </w:r>
            <w:r>
              <w:rPr>
                <w:noProof/>
                <w:webHidden/>
              </w:rPr>
              <w:fldChar w:fldCharType="separate"/>
            </w:r>
            <w:r>
              <w:rPr>
                <w:noProof/>
                <w:webHidden/>
              </w:rPr>
              <w:t>3</w:t>
            </w:r>
            <w:r>
              <w:rPr>
                <w:noProof/>
                <w:webHidden/>
              </w:rPr>
              <w:fldChar w:fldCharType="end"/>
            </w:r>
          </w:hyperlink>
        </w:p>
        <w:p w:rsidR="00AF344B" w:rsidRDefault="00AF344B">
          <w:pPr>
            <w:pStyle w:val="TOC2"/>
            <w:tabs>
              <w:tab w:val="left" w:pos="880"/>
              <w:tab w:val="right" w:leader="dot" w:pos="9350"/>
            </w:tabs>
            <w:rPr>
              <w:noProof/>
              <w:sz w:val="22"/>
              <w:szCs w:val="22"/>
            </w:rPr>
          </w:pPr>
          <w:hyperlink w:anchor="_Toc34246748" w:history="1">
            <w:r w:rsidRPr="00542FBB">
              <w:rPr>
                <w:rStyle w:val="Hyperlink"/>
                <w:noProof/>
              </w:rPr>
              <w:t>2.1</w:t>
            </w:r>
            <w:r>
              <w:rPr>
                <w:noProof/>
                <w:sz w:val="22"/>
                <w:szCs w:val="22"/>
              </w:rPr>
              <w:tab/>
            </w:r>
            <w:r w:rsidRPr="00542FBB">
              <w:rPr>
                <w:rStyle w:val="Hyperlink"/>
                <w:noProof/>
              </w:rPr>
              <w:t>Implementation Process</w:t>
            </w:r>
            <w:r>
              <w:rPr>
                <w:noProof/>
                <w:webHidden/>
              </w:rPr>
              <w:tab/>
            </w:r>
            <w:r>
              <w:rPr>
                <w:noProof/>
                <w:webHidden/>
              </w:rPr>
              <w:fldChar w:fldCharType="begin"/>
            </w:r>
            <w:r>
              <w:rPr>
                <w:noProof/>
                <w:webHidden/>
              </w:rPr>
              <w:instrText xml:space="preserve"> PAGEREF _Toc34246748 \h </w:instrText>
            </w:r>
            <w:r>
              <w:rPr>
                <w:noProof/>
                <w:webHidden/>
              </w:rPr>
            </w:r>
            <w:r>
              <w:rPr>
                <w:noProof/>
                <w:webHidden/>
              </w:rPr>
              <w:fldChar w:fldCharType="separate"/>
            </w:r>
            <w:r>
              <w:rPr>
                <w:noProof/>
                <w:webHidden/>
              </w:rPr>
              <w:t>4</w:t>
            </w:r>
            <w:r>
              <w:rPr>
                <w:noProof/>
                <w:webHidden/>
              </w:rPr>
              <w:fldChar w:fldCharType="end"/>
            </w:r>
          </w:hyperlink>
        </w:p>
        <w:p w:rsidR="00AF344B" w:rsidRDefault="00AF344B">
          <w:pPr>
            <w:pStyle w:val="TOC2"/>
            <w:tabs>
              <w:tab w:val="left" w:pos="880"/>
              <w:tab w:val="right" w:leader="dot" w:pos="9350"/>
            </w:tabs>
            <w:rPr>
              <w:noProof/>
              <w:sz w:val="22"/>
              <w:szCs w:val="22"/>
            </w:rPr>
          </w:pPr>
          <w:hyperlink w:anchor="_Toc34246749" w:history="1">
            <w:r w:rsidRPr="00542FBB">
              <w:rPr>
                <w:rStyle w:val="Hyperlink"/>
                <w:noProof/>
              </w:rPr>
              <w:t>2.2</w:t>
            </w:r>
            <w:r>
              <w:rPr>
                <w:noProof/>
                <w:sz w:val="22"/>
                <w:szCs w:val="22"/>
              </w:rPr>
              <w:tab/>
            </w:r>
            <w:r w:rsidRPr="00542FBB">
              <w:rPr>
                <w:rStyle w:val="Hyperlink"/>
                <w:noProof/>
              </w:rPr>
              <w:t>Reflection Process</w:t>
            </w:r>
            <w:r>
              <w:rPr>
                <w:noProof/>
                <w:webHidden/>
              </w:rPr>
              <w:tab/>
            </w:r>
            <w:r>
              <w:rPr>
                <w:noProof/>
                <w:webHidden/>
              </w:rPr>
              <w:fldChar w:fldCharType="begin"/>
            </w:r>
            <w:r>
              <w:rPr>
                <w:noProof/>
                <w:webHidden/>
              </w:rPr>
              <w:instrText xml:space="preserve"> PAGEREF _Toc34246749 \h </w:instrText>
            </w:r>
            <w:r>
              <w:rPr>
                <w:noProof/>
                <w:webHidden/>
              </w:rPr>
            </w:r>
            <w:r>
              <w:rPr>
                <w:noProof/>
                <w:webHidden/>
              </w:rPr>
              <w:fldChar w:fldCharType="separate"/>
            </w:r>
            <w:r>
              <w:rPr>
                <w:noProof/>
                <w:webHidden/>
              </w:rPr>
              <w:t>6</w:t>
            </w:r>
            <w:r>
              <w:rPr>
                <w:noProof/>
                <w:webHidden/>
              </w:rPr>
              <w:fldChar w:fldCharType="end"/>
            </w:r>
          </w:hyperlink>
        </w:p>
        <w:p w:rsidR="00AF344B" w:rsidRDefault="00AF344B">
          <w:pPr>
            <w:pStyle w:val="TOC2"/>
            <w:tabs>
              <w:tab w:val="left" w:pos="880"/>
              <w:tab w:val="right" w:leader="dot" w:pos="9350"/>
            </w:tabs>
            <w:rPr>
              <w:noProof/>
              <w:sz w:val="22"/>
              <w:szCs w:val="22"/>
            </w:rPr>
          </w:pPr>
          <w:hyperlink w:anchor="_Toc34246750" w:history="1">
            <w:r w:rsidRPr="00542FBB">
              <w:rPr>
                <w:rStyle w:val="Hyperlink"/>
                <w:noProof/>
              </w:rPr>
              <w:t>2.3</w:t>
            </w:r>
            <w:r>
              <w:rPr>
                <w:noProof/>
                <w:sz w:val="22"/>
                <w:szCs w:val="22"/>
              </w:rPr>
              <w:tab/>
            </w:r>
            <w:r w:rsidRPr="00542FBB">
              <w:rPr>
                <w:rStyle w:val="Hyperlink"/>
                <w:noProof/>
              </w:rPr>
              <w:t>Democratic and Strategic Process</w:t>
            </w:r>
            <w:r>
              <w:rPr>
                <w:noProof/>
                <w:webHidden/>
              </w:rPr>
              <w:tab/>
            </w:r>
            <w:r>
              <w:rPr>
                <w:noProof/>
                <w:webHidden/>
              </w:rPr>
              <w:fldChar w:fldCharType="begin"/>
            </w:r>
            <w:r>
              <w:rPr>
                <w:noProof/>
                <w:webHidden/>
              </w:rPr>
              <w:instrText xml:space="preserve"> PAGEREF _Toc34246750 \h </w:instrText>
            </w:r>
            <w:r>
              <w:rPr>
                <w:noProof/>
                <w:webHidden/>
              </w:rPr>
            </w:r>
            <w:r>
              <w:rPr>
                <w:noProof/>
                <w:webHidden/>
              </w:rPr>
              <w:fldChar w:fldCharType="separate"/>
            </w:r>
            <w:r>
              <w:rPr>
                <w:noProof/>
                <w:webHidden/>
              </w:rPr>
              <w:t>6</w:t>
            </w:r>
            <w:r>
              <w:rPr>
                <w:noProof/>
                <w:webHidden/>
              </w:rPr>
              <w:fldChar w:fldCharType="end"/>
            </w:r>
          </w:hyperlink>
        </w:p>
        <w:p w:rsidR="00AF344B" w:rsidRDefault="00AF344B">
          <w:pPr>
            <w:pStyle w:val="TOC1"/>
            <w:tabs>
              <w:tab w:val="left" w:pos="440"/>
              <w:tab w:val="right" w:leader="dot" w:pos="9350"/>
            </w:tabs>
            <w:rPr>
              <w:noProof/>
              <w:sz w:val="22"/>
              <w:szCs w:val="22"/>
            </w:rPr>
          </w:pPr>
          <w:hyperlink w:anchor="_Toc34246751" w:history="1">
            <w:r w:rsidRPr="00542FBB">
              <w:rPr>
                <w:rStyle w:val="Hyperlink"/>
                <w:noProof/>
              </w:rPr>
              <w:t>3</w:t>
            </w:r>
            <w:r>
              <w:rPr>
                <w:noProof/>
                <w:sz w:val="22"/>
                <w:szCs w:val="22"/>
              </w:rPr>
              <w:tab/>
            </w:r>
            <w:r w:rsidRPr="00542FBB">
              <w:rPr>
                <w:rStyle w:val="Hyperlink"/>
                <w:noProof/>
              </w:rPr>
              <w:t>Facilitating Change</w:t>
            </w:r>
            <w:r>
              <w:rPr>
                <w:noProof/>
                <w:webHidden/>
              </w:rPr>
              <w:tab/>
            </w:r>
            <w:r>
              <w:rPr>
                <w:noProof/>
                <w:webHidden/>
              </w:rPr>
              <w:fldChar w:fldCharType="begin"/>
            </w:r>
            <w:r>
              <w:rPr>
                <w:noProof/>
                <w:webHidden/>
              </w:rPr>
              <w:instrText xml:space="preserve"> PAGEREF _Toc34246751 \h </w:instrText>
            </w:r>
            <w:r>
              <w:rPr>
                <w:noProof/>
                <w:webHidden/>
              </w:rPr>
            </w:r>
            <w:r>
              <w:rPr>
                <w:noProof/>
                <w:webHidden/>
              </w:rPr>
              <w:fldChar w:fldCharType="separate"/>
            </w:r>
            <w:r>
              <w:rPr>
                <w:noProof/>
                <w:webHidden/>
              </w:rPr>
              <w:t>7</w:t>
            </w:r>
            <w:r>
              <w:rPr>
                <w:noProof/>
                <w:webHidden/>
              </w:rPr>
              <w:fldChar w:fldCharType="end"/>
            </w:r>
          </w:hyperlink>
        </w:p>
        <w:p w:rsidR="00AF344B" w:rsidRDefault="00AF344B">
          <w:pPr>
            <w:pStyle w:val="TOC1"/>
            <w:tabs>
              <w:tab w:val="left" w:pos="440"/>
              <w:tab w:val="right" w:leader="dot" w:pos="9350"/>
            </w:tabs>
            <w:rPr>
              <w:noProof/>
              <w:sz w:val="22"/>
              <w:szCs w:val="22"/>
            </w:rPr>
          </w:pPr>
          <w:hyperlink w:anchor="_Toc34246752" w:history="1">
            <w:r w:rsidRPr="00542FBB">
              <w:rPr>
                <w:rStyle w:val="Hyperlink"/>
                <w:noProof/>
              </w:rPr>
              <w:t>4</w:t>
            </w:r>
            <w:r>
              <w:rPr>
                <w:noProof/>
                <w:sz w:val="22"/>
                <w:szCs w:val="22"/>
              </w:rPr>
              <w:tab/>
            </w:r>
            <w:r w:rsidRPr="00542FBB">
              <w:rPr>
                <w:rStyle w:val="Hyperlink"/>
                <w:noProof/>
              </w:rPr>
              <w:t>Applying the Social Theory in Organizations</w:t>
            </w:r>
            <w:r>
              <w:rPr>
                <w:noProof/>
                <w:webHidden/>
              </w:rPr>
              <w:tab/>
            </w:r>
            <w:r>
              <w:rPr>
                <w:noProof/>
                <w:webHidden/>
              </w:rPr>
              <w:fldChar w:fldCharType="begin"/>
            </w:r>
            <w:r>
              <w:rPr>
                <w:noProof/>
                <w:webHidden/>
              </w:rPr>
              <w:instrText xml:space="preserve"> PAGEREF _Toc34246752 \h </w:instrText>
            </w:r>
            <w:r>
              <w:rPr>
                <w:noProof/>
                <w:webHidden/>
              </w:rPr>
            </w:r>
            <w:r>
              <w:rPr>
                <w:noProof/>
                <w:webHidden/>
              </w:rPr>
              <w:fldChar w:fldCharType="separate"/>
            </w:r>
            <w:r>
              <w:rPr>
                <w:noProof/>
                <w:webHidden/>
              </w:rPr>
              <w:t>7</w:t>
            </w:r>
            <w:r>
              <w:rPr>
                <w:noProof/>
                <w:webHidden/>
              </w:rPr>
              <w:fldChar w:fldCharType="end"/>
            </w:r>
          </w:hyperlink>
        </w:p>
        <w:p w:rsidR="00AF344B" w:rsidRDefault="00AF344B">
          <w:pPr>
            <w:pStyle w:val="TOC1"/>
            <w:tabs>
              <w:tab w:val="left" w:pos="440"/>
              <w:tab w:val="right" w:leader="dot" w:pos="9350"/>
            </w:tabs>
            <w:rPr>
              <w:noProof/>
              <w:sz w:val="22"/>
              <w:szCs w:val="22"/>
            </w:rPr>
          </w:pPr>
          <w:hyperlink w:anchor="_Toc34246753" w:history="1">
            <w:r w:rsidRPr="00542FBB">
              <w:rPr>
                <w:rStyle w:val="Hyperlink"/>
                <w:noProof/>
              </w:rPr>
              <w:t>5</w:t>
            </w:r>
            <w:r>
              <w:rPr>
                <w:noProof/>
                <w:sz w:val="22"/>
                <w:szCs w:val="22"/>
              </w:rPr>
              <w:tab/>
            </w:r>
            <w:r w:rsidRPr="00542FBB">
              <w:rPr>
                <w:rStyle w:val="Hyperlink"/>
                <w:noProof/>
              </w:rPr>
              <w:t>Program Management</w:t>
            </w:r>
            <w:r>
              <w:rPr>
                <w:noProof/>
                <w:webHidden/>
              </w:rPr>
              <w:tab/>
            </w:r>
            <w:r>
              <w:rPr>
                <w:noProof/>
                <w:webHidden/>
              </w:rPr>
              <w:fldChar w:fldCharType="begin"/>
            </w:r>
            <w:r>
              <w:rPr>
                <w:noProof/>
                <w:webHidden/>
              </w:rPr>
              <w:instrText xml:space="preserve"> PAGEREF _Toc34246753 \h </w:instrText>
            </w:r>
            <w:r>
              <w:rPr>
                <w:noProof/>
                <w:webHidden/>
              </w:rPr>
            </w:r>
            <w:r>
              <w:rPr>
                <w:noProof/>
                <w:webHidden/>
              </w:rPr>
              <w:fldChar w:fldCharType="separate"/>
            </w:r>
            <w:r>
              <w:rPr>
                <w:noProof/>
                <w:webHidden/>
              </w:rPr>
              <w:t>8</w:t>
            </w:r>
            <w:r>
              <w:rPr>
                <w:noProof/>
                <w:webHidden/>
              </w:rPr>
              <w:fldChar w:fldCharType="end"/>
            </w:r>
          </w:hyperlink>
        </w:p>
        <w:p w:rsidR="00AF344B" w:rsidRDefault="00AF344B">
          <w:pPr>
            <w:pStyle w:val="TOC1"/>
            <w:tabs>
              <w:tab w:val="left" w:pos="440"/>
              <w:tab w:val="right" w:leader="dot" w:pos="9350"/>
            </w:tabs>
            <w:rPr>
              <w:noProof/>
              <w:sz w:val="22"/>
              <w:szCs w:val="22"/>
            </w:rPr>
          </w:pPr>
          <w:hyperlink w:anchor="_Toc34246754" w:history="1">
            <w:r w:rsidRPr="00542FBB">
              <w:rPr>
                <w:rStyle w:val="Hyperlink"/>
                <w:noProof/>
              </w:rPr>
              <w:t>6</w:t>
            </w:r>
            <w:r>
              <w:rPr>
                <w:noProof/>
                <w:sz w:val="22"/>
                <w:szCs w:val="22"/>
              </w:rPr>
              <w:tab/>
            </w:r>
            <w:r w:rsidRPr="00542FBB">
              <w:rPr>
                <w:rStyle w:val="Hyperlink"/>
                <w:noProof/>
              </w:rPr>
              <w:t>Beyond Local Initiatives</w:t>
            </w:r>
            <w:r>
              <w:rPr>
                <w:noProof/>
                <w:webHidden/>
              </w:rPr>
              <w:tab/>
            </w:r>
            <w:r>
              <w:rPr>
                <w:noProof/>
                <w:webHidden/>
              </w:rPr>
              <w:fldChar w:fldCharType="begin"/>
            </w:r>
            <w:r>
              <w:rPr>
                <w:noProof/>
                <w:webHidden/>
              </w:rPr>
              <w:instrText xml:space="preserve"> PAGEREF _Toc34246754 \h </w:instrText>
            </w:r>
            <w:r>
              <w:rPr>
                <w:noProof/>
                <w:webHidden/>
              </w:rPr>
            </w:r>
            <w:r>
              <w:rPr>
                <w:noProof/>
                <w:webHidden/>
              </w:rPr>
              <w:fldChar w:fldCharType="separate"/>
            </w:r>
            <w:r>
              <w:rPr>
                <w:noProof/>
                <w:webHidden/>
              </w:rPr>
              <w:t>9</w:t>
            </w:r>
            <w:r>
              <w:rPr>
                <w:noProof/>
                <w:webHidden/>
              </w:rPr>
              <w:fldChar w:fldCharType="end"/>
            </w:r>
          </w:hyperlink>
        </w:p>
        <w:p w:rsidR="00AF344B" w:rsidRDefault="00AF344B">
          <w:pPr>
            <w:pStyle w:val="TOC1"/>
            <w:tabs>
              <w:tab w:val="left" w:pos="440"/>
              <w:tab w:val="right" w:leader="dot" w:pos="9350"/>
            </w:tabs>
            <w:rPr>
              <w:noProof/>
              <w:sz w:val="22"/>
              <w:szCs w:val="22"/>
            </w:rPr>
          </w:pPr>
          <w:hyperlink w:anchor="_Toc34246755" w:history="1">
            <w:r w:rsidRPr="00542FBB">
              <w:rPr>
                <w:rStyle w:val="Hyperlink"/>
                <w:noProof/>
              </w:rPr>
              <w:t>7</w:t>
            </w:r>
            <w:r>
              <w:rPr>
                <w:noProof/>
                <w:sz w:val="22"/>
                <w:szCs w:val="22"/>
              </w:rPr>
              <w:tab/>
            </w:r>
            <w:r w:rsidRPr="00542FBB">
              <w:rPr>
                <w:rStyle w:val="Hyperlink"/>
                <w:noProof/>
              </w:rPr>
              <w:t>Reflecting on the Social Theory</w:t>
            </w:r>
            <w:r>
              <w:rPr>
                <w:noProof/>
                <w:webHidden/>
              </w:rPr>
              <w:tab/>
            </w:r>
            <w:r>
              <w:rPr>
                <w:noProof/>
                <w:webHidden/>
              </w:rPr>
              <w:fldChar w:fldCharType="begin"/>
            </w:r>
            <w:r>
              <w:rPr>
                <w:noProof/>
                <w:webHidden/>
              </w:rPr>
              <w:instrText xml:space="preserve"> PAGEREF _Toc34246755 \h </w:instrText>
            </w:r>
            <w:r>
              <w:rPr>
                <w:noProof/>
                <w:webHidden/>
              </w:rPr>
            </w:r>
            <w:r>
              <w:rPr>
                <w:noProof/>
                <w:webHidden/>
              </w:rPr>
              <w:fldChar w:fldCharType="separate"/>
            </w:r>
            <w:r>
              <w:rPr>
                <w:noProof/>
                <w:webHidden/>
              </w:rPr>
              <w:t>10</w:t>
            </w:r>
            <w:r>
              <w:rPr>
                <w:noProof/>
                <w:webHidden/>
              </w:rPr>
              <w:fldChar w:fldCharType="end"/>
            </w:r>
          </w:hyperlink>
        </w:p>
        <w:p w:rsidR="0026022C" w:rsidRDefault="0026022C" w:rsidP="00665884">
          <w:r>
            <w:rPr>
              <w:b/>
              <w:bCs/>
              <w:noProof/>
            </w:rPr>
            <w:fldChar w:fldCharType="end"/>
          </w:r>
        </w:p>
      </w:sdtContent>
    </w:sdt>
    <w:p w:rsidR="00665884" w:rsidRPr="00D32EBE" w:rsidRDefault="00D32EBE" w:rsidP="00665884">
      <w:r w:rsidRPr="00D32EBE">
        <w:t>Terminology</w:t>
      </w:r>
      <w:r w:rsidR="00665884" w:rsidRPr="00D32EBE">
        <w:t>:</w:t>
      </w:r>
    </w:p>
    <w:p w:rsidR="00665884" w:rsidRDefault="00665884" w:rsidP="00665884">
      <w:pPr>
        <w:pStyle w:val="ListParagraph"/>
        <w:numPr>
          <w:ilvl w:val="0"/>
          <w:numId w:val="2"/>
        </w:numPr>
        <w:rPr>
          <w:lang w:val="nl-NL"/>
        </w:rPr>
      </w:pPr>
      <w:proofErr w:type="spellStart"/>
      <w:r w:rsidRPr="009C47BC">
        <w:rPr>
          <w:lang w:val="nl-NL"/>
        </w:rPr>
        <w:t>Cultural</w:t>
      </w:r>
      <w:proofErr w:type="spellEnd"/>
      <w:r w:rsidRPr="009C47BC">
        <w:rPr>
          <w:lang w:val="nl-NL"/>
        </w:rPr>
        <w:t xml:space="preserve"> </w:t>
      </w:r>
      <w:proofErr w:type="spellStart"/>
      <w:r w:rsidRPr="009C47BC">
        <w:rPr>
          <w:lang w:val="nl-NL"/>
        </w:rPr>
        <w:t>identity</w:t>
      </w:r>
      <w:proofErr w:type="spellEnd"/>
      <w:r w:rsidRPr="009C47BC">
        <w:rPr>
          <w:lang w:val="nl-NL"/>
        </w:rPr>
        <w:t xml:space="preserve">, </w:t>
      </w:r>
      <w:r w:rsidR="009C47BC" w:rsidRPr="009C47BC">
        <w:rPr>
          <w:lang w:val="nl-NL"/>
        </w:rPr>
        <w:t>nu</w:t>
      </w:r>
      <w:r w:rsidR="00D32EBE" w:rsidRPr="009C47BC">
        <w:rPr>
          <w:lang w:val="nl-NL"/>
        </w:rPr>
        <w:t xml:space="preserve"> </w:t>
      </w:r>
      <w:r w:rsidR="00CC210A" w:rsidRPr="009C47BC">
        <w:rPr>
          <w:lang w:val="nl-NL"/>
        </w:rPr>
        <w:t>ethische</w:t>
      </w:r>
      <w:r w:rsidRPr="009C47BC">
        <w:rPr>
          <w:lang w:val="nl-NL"/>
        </w:rPr>
        <w:t xml:space="preserve"> uitgangspunten</w:t>
      </w:r>
    </w:p>
    <w:p w:rsidR="00A25140" w:rsidRPr="009C47BC" w:rsidRDefault="00A25140" w:rsidP="00665884">
      <w:pPr>
        <w:pStyle w:val="ListParagraph"/>
        <w:numPr>
          <w:ilvl w:val="0"/>
          <w:numId w:val="2"/>
        </w:numPr>
        <w:rPr>
          <w:lang w:val="nl-NL"/>
        </w:rPr>
      </w:pPr>
      <w:r>
        <w:rPr>
          <w:lang w:val="nl-NL"/>
        </w:rPr>
        <w:t xml:space="preserve">Society, </w:t>
      </w:r>
      <w:proofErr w:type="spellStart"/>
      <w:r>
        <w:rPr>
          <w:lang w:val="nl-NL"/>
        </w:rPr>
        <w:t>alternative</w:t>
      </w:r>
      <w:proofErr w:type="spellEnd"/>
      <w:r>
        <w:rPr>
          <w:lang w:val="nl-NL"/>
        </w:rPr>
        <w:t xml:space="preserve"> community</w:t>
      </w:r>
    </w:p>
    <w:p w:rsidR="00D32EBE" w:rsidRDefault="00D32EBE" w:rsidP="00665884">
      <w:pPr>
        <w:pStyle w:val="ListParagraph"/>
        <w:numPr>
          <w:ilvl w:val="0"/>
          <w:numId w:val="2"/>
        </w:numPr>
      </w:pPr>
      <w:r w:rsidRPr="00D32EBE">
        <w:t>Asses</w:t>
      </w:r>
      <w:r>
        <w:t xml:space="preserve">sment framework, including </w:t>
      </w:r>
      <w:r w:rsidRPr="00D32EBE">
        <w:t xml:space="preserve">guiding principles, </w:t>
      </w:r>
      <w:r>
        <w:t xml:space="preserve">considerations, and </w:t>
      </w:r>
      <w:r w:rsidRPr="00D32EBE">
        <w:t>rights and ob</w:t>
      </w:r>
      <w:r>
        <w:t>ligations.</w:t>
      </w:r>
    </w:p>
    <w:p w:rsidR="009C47BC" w:rsidRDefault="009C47BC" w:rsidP="00665884">
      <w:pPr>
        <w:pStyle w:val="ListParagraph"/>
        <w:numPr>
          <w:ilvl w:val="0"/>
          <w:numId w:val="2"/>
        </w:numPr>
      </w:pPr>
      <w:r>
        <w:t xml:space="preserve">Implementation process, nu </w:t>
      </w:r>
      <w:proofErr w:type="spellStart"/>
      <w:r>
        <w:t>uitvoeringsproces</w:t>
      </w:r>
      <w:proofErr w:type="spellEnd"/>
    </w:p>
    <w:p w:rsidR="00CC210A" w:rsidRDefault="00CC210A" w:rsidP="00CC210A">
      <w:r>
        <w:t>To do:</w:t>
      </w:r>
    </w:p>
    <w:p w:rsidR="00CC210A" w:rsidRDefault="00CC210A" w:rsidP="00CC210A">
      <w:pPr>
        <w:pStyle w:val="ListParagraph"/>
        <w:numPr>
          <w:ilvl w:val="0"/>
          <w:numId w:val="8"/>
        </w:numPr>
        <w:rPr>
          <w:lang w:val="nl-NL"/>
        </w:rPr>
      </w:pPr>
      <w:r w:rsidRPr="00CC210A">
        <w:rPr>
          <w:lang w:val="nl-NL"/>
        </w:rPr>
        <w:t>Ethische aspec</w:t>
      </w:r>
      <w:r>
        <w:rPr>
          <w:lang w:val="nl-NL"/>
        </w:rPr>
        <w:t xml:space="preserve">ten moeten nog </w:t>
      </w:r>
      <w:r w:rsidR="0042056E">
        <w:rPr>
          <w:lang w:val="nl-NL"/>
        </w:rPr>
        <w:t xml:space="preserve">in het verhaal </w:t>
      </w:r>
      <w:r>
        <w:rPr>
          <w:lang w:val="nl-NL"/>
        </w:rPr>
        <w:t>worden verweeft</w:t>
      </w:r>
      <w:r w:rsidRPr="00CC210A">
        <w:rPr>
          <w:lang w:val="nl-NL"/>
        </w:rPr>
        <w:t>.</w:t>
      </w:r>
    </w:p>
    <w:p w:rsidR="0042056E" w:rsidRPr="00CC210A" w:rsidRDefault="0042056E" w:rsidP="00CC210A">
      <w:pPr>
        <w:pStyle w:val="ListParagraph"/>
        <w:numPr>
          <w:ilvl w:val="0"/>
          <w:numId w:val="8"/>
        </w:numPr>
        <w:rPr>
          <w:lang w:val="nl-NL"/>
        </w:rPr>
      </w:pPr>
      <w:r>
        <w:rPr>
          <w:lang w:val="nl-NL"/>
        </w:rPr>
        <w:t>Sociale theorie illustreren met voorbeelden.</w:t>
      </w:r>
    </w:p>
    <w:p w:rsidR="0047517E" w:rsidRDefault="0047517E" w:rsidP="009C47BC">
      <w:pPr>
        <w:pStyle w:val="Heading1"/>
      </w:pPr>
      <w:bookmarkStart w:id="1" w:name="_Toc34246746"/>
      <w:r>
        <w:t>Introduction</w:t>
      </w:r>
      <w:bookmarkEnd w:id="1"/>
    </w:p>
    <w:p w:rsidR="00027A39" w:rsidRPr="00027A39" w:rsidRDefault="00027A39" w:rsidP="00027A39">
      <w:pPr>
        <w:rPr>
          <w:rStyle w:val="SubtleEmphasis"/>
        </w:rPr>
      </w:pPr>
      <w:r w:rsidRPr="00027A39">
        <w:rPr>
          <w:rStyle w:val="SubtleEmphasis"/>
        </w:rPr>
        <w:t>Preparatory reading: Foundation</w:t>
      </w:r>
      <w:r w:rsidR="00E74B14">
        <w:rPr>
          <w:rStyle w:val="SubtleEmphasis"/>
        </w:rPr>
        <w:t>, in particular Systems Thinking, Expertise Management Methodology</w:t>
      </w:r>
    </w:p>
    <w:p w:rsidR="008C421F" w:rsidRDefault="00C4617B" w:rsidP="00C4617B">
      <w:r>
        <w:lastRenderedPageBreak/>
        <w:t>The social theory of a sustainable, collaborative learning society, or Social Theory (ST) for short, provides a framework for realizing sustainable changes that are w</w:t>
      </w:r>
      <w:r w:rsidR="00665884">
        <w:t>idely supported in society.</w:t>
      </w:r>
      <w:r w:rsidR="008C421F">
        <w:t xml:space="preserve"> The </w:t>
      </w:r>
      <w:r w:rsidR="0067443D">
        <w:t>term</w:t>
      </w:r>
      <w:r w:rsidR="008C421F">
        <w:t xml:space="preserve"> theory </w:t>
      </w:r>
      <w:r w:rsidR="0026022C">
        <w:t xml:space="preserve">might come across as a collection of </w:t>
      </w:r>
      <w:r w:rsidR="008C421F">
        <w:t>ideas not rooted in reality</w:t>
      </w:r>
      <w:r w:rsidR="0026022C">
        <w:t xml:space="preserve"> devised by a researcher stationed in an ivory tower</w:t>
      </w:r>
      <w:r w:rsidR="008C421F">
        <w:t xml:space="preserve">, but as Kurt Lewin famously </w:t>
      </w:r>
      <w:r w:rsidR="0026022C">
        <w:t>stated</w:t>
      </w:r>
      <w:r w:rsidR="008C421F">
        <w:t xml:space="preserve">: </w:t>
      </w:r>
      <w:r w:rsidR="008C421F" w:rsidRPr="008C421F">
        <w:t>there is nothin</w:t>
      </w:r>
      <w:r w:rsidR="008C421F">
        <w:t>g as practical as a good theory</w:t>
      </w:r>
      <w:r w:rsidR="009B7881">
        <w:rPr>
          <w:i/>
        </w:rPr>
        <w:t>.</w:t>
      </w:r>
      <w:r w:rsidR="00BF2BC3">
        <w:t xml:space="preserve"> </w:t>
      </w:r>
      <w:r>
        <w:t xml:space="preserve">ST is grounded in the foundational framework </w:t>
      </w:r>
      <w:r w:rsidR="00665884">
        <w:t>(</w:t>
      </w:r>
      <w:r w:rsidR="00665884" w:rsidRPr="001330C6">
        <w:rPr>
          <w:i/>
        </w:rPr>
        <w:t>link</w:t>
      </w:r>
      <w:r w:rsidR="00665884">
        <w:t>)</w:t>
      </w:r>
      <w:r>
        <w:t xml:space="preserve">, in particular the Expertise Management Methodology (EMM). EMM provides a process for </w:t>
      </w:r>
      <w:r w:rsidR="00A43610">
        <w:t xml:space="preserve">collaboratively </w:t>
      </w:r>
      <w:r>
        <w:t xml:space="preserve">understanding complex situations in which </w:t>
      </w:r>
      <w:r w:rsidR="00CB6D9E">
        <w:t xml:space="preserve">stakeholder’s </w:t>
      </w:r>
      <w:r>
        <w:t>worl</w:t>
      </w:r>
      <w:r w:rsidR="00A43610">
        <w:t>d</w:t>
      </w:r>
      <w:r>
        <w:t>views</w:t>
      </w:r>
      <w:r w:rsidR="008C421F">
        <w:t xml:space="preserve"> may differ, even radically.</w:t>
      </w:r>
    </w:p>
    <w:p w:rsidR="0097597B" w:rsidRPr="0097597B" w:rsidRDefault="0097597B" w:rsidP="00C4617B">
      <w:pPr>
        <w:rPr>
          <w:i/>
          <w:iCs/>
          <w:color w:val="595959" w:themeColor="text1" w:themeTint="A6"/>
        </w:rPr>
      </w:pPr>
      <w:r w:rsidRPr="001C5AA8">
        <w:rPr>
          <w:rStyle w:val="SubtleEmphasis"/>
        </w:rPr>
        <w:t>Principle: The parts must be understood for understanding the whole, but the parts cannot be understood without the context given by the whole, which is made up by its parts.</w:t>
      </w:r>
    </w:p>
    <w:p w:rsidR="00CB6D9E" w:rsidRDefault="00A43610" w:rsidP="00C4617B">
      <w:r>
        <w:t>The keyword</w:t>
      </w:r>
      <w:r w:rsidR="00844CBA">
        <w:t>s are</w:t>
      </w:r>
      <w:r>
        <w:t xml:space="preserve"> understanding</w:t>
      </w:r>
      <w:r w:rsidR="00844CBA">
        <w:t xml:space="preserve"> and meaning</w:t>
      </w:r>
      <w:r>
        <w:t xml:space="preserve">. </w:t>
      </w:r>
      <w:r w:rsidR="00CB6D9E">
        <w:t>Before anything else, the goal is to find out collaboratively what is going in a situation and what can be done to improve it as perceived by stakeholders</w:t>
      </w:r>
      <w:r w:rsidR="00104748">
        <w:t>.</w:t>
      </w:r>
      <w:r w:rsidR="00CB6D9E">
        <w:t xml:space="preserve"> </w:t>
      </w:r>
      <w:r w:rsidR="004443FC">
        <w:t>At this stage, t</w:t>
      </w:r>
      <w:r>
        <w:t>he goal is not</w:t>
      </w:r>
      <w:r w:rsidR="00CB6D9E">
        <w:t xml:space="preserve"> to find a solution per se, but understanding each other</w:t>
      </w:r>
      <w:r w:rsidR="00A43D99">
        <w:t>’s</w:t>
      </w:r>
      <w:r w:rsidR="00CB6D9E">
        <w:t xml:space="preserve"> position</w:t>
      </w:r>
      <w:r w:rsidR="00E2309B">
        <w:t xml:space="preserve"> might </w:t>
      </w:r>
      <w:r w:rsidR="00FD51EB">
        <w:t xml:space="preserve">already </w:t>
      </w:r>
      <w:r w:rsidR="00CB6D9E">
        <w:t>pave</w:t>
      </w:r>
      <w:r w:rsidR="00E2309B">
        <w:t>s</w:t>
      </w:r>
      <w:r w:rsidR="00CB6D9E">
        <w:t xml:space="preserve"> the way to an accommodation of worldviews that can be implemented.</w:t>
      </w:r>
    </w:p>
    <w:p w:rsidR="004443FC" w:rsidRPr="004443FC" w:rsidRDefault="004443FC" w:rsidP="00C4617B">
      <w:pPr>
        <w:rPr>
          <w:i/>
          <w:iCs/>
          <w:color w:val="595959" w:themeColor="text1" w:themeTint="A6"/>
        </w:rPr>
      </w:pPr>
      <w:r w:rsidRPr="008C76E4">
        <w:rPr>
          <w:rStyle w:val="SubtleEmphasis"/>
        </w:rPr>
        <w:t xml:space="preserve">Principle: the keyword is understanding. Research approach </w:t>
      </w:r>
      <w:r>
        <w:rPr>
          <w:rStyle w:val="SubtleEmphasis"/>
        </w:rPr>
        <w:t>must be</w:t>
      </w:r>
      <w:r w:rsidRPr="008C76E4">
        <w:rPr>
          <w:rStyle w:val="SubtleEmphasis"/>
        </w:rPr>
        <w:t xml:space="preserve"> </w:t>
      </w:r>
      <w:r>
        <w:rPr>
          <w:rStyle w:val="SubtleEmphasis"/>
        </w:rPr>
        <w:t>“</w:t>
      </w:r>
      <w:r w:rsidRPr="008C76E4">
        <w:rPr>
          <w:rStyle w:val="SubtleEmphasis"/>
        </w:rPr>
        <w:t>for you, and with you”, instead o</w:t>
      </w:r>
      <w:r>
        <w:rPr>
          <w:rStyle w:val="SubtleEmphasis"/>
        </w:rPr>
        <w:t>f  “for you, but not with you”.</w:t>
      </w:r>
    </w:p>
    <w:p w:rsidR="00C4617B" w:rsidRDefault="00CB6D9E" w:rsidP="00C4617B">
      <w:r>
        <w:t xml:space="preserve">With EMM, the insights and expertise of the stakeholders is captured in such a way that it can readily be extended. This allows to build </w:t>
      </w:r>
      <w:r w:rsidR="00FD51EB">
        <w:t xml:space="preserve">Bodies of Knowledge and Skills (BOKS) systematically </w:t>
      </w:r>
      <w:r w:rsidR="00A0543E">
        <w:t>that serve</w:t>
      </w:r>
      <w:r w:rsidR="00FD51EB">
        <w:t xml:space="preserve"> as a base for finding improvements in situations that are arguably desirable and culturally feasible. This all amounts to a collaborative learning society. </w:t>
      </w:r>
      <w:r w:rsidR="00C4617B">
        <w:t>EMM itself is founded on a strong basis</w:t>
      </w:r>
      <w:r w:rsidR="007D2740">
        <w:t>,</w:t>
      </w:r>
      <w:r w:rsidR="00C4617B">
        <w:t xml:space="preserve"> including systems thinking</w:t>
      </w:r>
      <w:r w:rsidR="00FD51EB">
        <w:t>, ethics of care,</w:t>
      </w:r>
      <w:r w:rsidR="00C4617B">
        <w:t xml:space="preserve"> and </w:t>
      </w:r>
      <w:proofErr w:type="spellStart"/>
      <w:r w:rsidR="00C4617B">
        <w:t>Luhmann’s</w:t>
      </w:r>
      <w:proofErr w:type="spellEnd"/>
      <w:r w:rsidR="00C4617B">
        <w:t xml:space="preserve"> social theory.</w:t>
      </w:r>
    </w:p>
    <w:p w:rsidR="00950F14" w:rsidRDefault="00FD51EB" w:rsidP="00C4617B">
      <w:r>
        <w:t xml:space="preserve">EMM, however, cannot guarantee </w:t>
      </w:r>
      <w:r w:rsidR="00F74063">
        <w:t>that a</w:t>
      </w:r>
      <w:r>
        <w:t>ccommodation of worldviews</w:t>
      </w:r>
      <w:r w:rsidR="00F74063">
        <w:t xml:space="preserve"> will happen</w:t>
      </w:r>
      <w:r>
        <w:t xml:space="preserve">, nor can it ensure that changes will last. </w:t>
      </w:r>
      <w:r w:rsidR="00AE07D5">
        <w:t>ST come</w:t>
      </w:r>
      <w:r w:rsidR="00F74063">
        <w:t>s</w:t>
      </w:r>
      <w:r w:rsidR="00AE07D5">
        <w:t xml:space="preserve"> to rescue here.</w:t>
      </w:r>
      <w:r w:rsidR="00F74063">
        <w:t xml:space="preserve"> The key idea is to steer on cultural identity: who are we, and what do we do?</w:t>
      </w:r>
      <w:r w:rsidR="00BF3F8F">
        <w:t xml:space="preserve"> EMM is instrumental in finding </w:t>
      </w:r>
      <w:r w:rsidR="00607E30">
        <w:t>mutual</w:t>
      </w:r>
      <w:r w:rsidR="00BF3F8F">
        <w:t xml:space="preserve"> understanding, but it takes a process of </w:t>
      </w:r>
      <w:r w:rsidR="000930F1">
        <w:t>reflection</w:t>
      </w:r>
      <w:r w:rsidR="00BF3F8F">
        <w:t xml:space="preserve"> to find shared meaning based on our understandings. The shared meaning thus established steers a governance process leading to an assessment framework to frame solution directions.</w:t>
      </w:r>
      <w:r w:rsidR="00950F14">
        <w:t xml:space="preserve"> Of course, not everyone will agree with proposed solutions – e.g., the not in my backyard syndrome</w:t>
      </w:r>
      <w:r w:rsidR="006F1420">
        <w:t xml:space="preserve"> is famous for that</w:t>
      </w:r>
      <w:r w:rsidR="00950F14">
        <w:t>–</w:t>
      </w:r>
      <w:r w:rsidR="006F1420">
        <w:t xml:space="preserve"> but whatever decision taken, </w:t>
      </w:r>
      <w:r w:rsidR="00950F14">
        <w:t xml:space="preserve">the </w:t>
      </w:r>
      <w:r w:rsidR="006413A7">
        <w:t>assessment framework</w:t>
      </w:r>
      <w:r w:rsidR="00950F14">
        <w:t xml:space="preserve"> </w:t>
      </w:r>
      <w:r w:rsidR="006F1420">
        <w:t>that guide</w:t>
      </w:r>
      <w:r w:rsidR="006413A7">
        <w:t>s</w:t>
      </w:r>
      <w:r w:rsidR="006F1420">
        <w:t xml:space="preserve"> </w:t>
      </w:r>
      <w:r w:rsidR="00A43D99">
        <w:t>decision making</w:t>
      </w:r>
      <w:r w:rsidR="006F1420">
        <w:t xml:space="preserve"> </w:t>
      </w:r>
      <w:r w:rsidR="006413A7">
        <w:t>is</w:t>
      </w:r>
      <w:r w:rsidR="00950F14">
        <w:t xml:space="preserve"> grounded in </w:t>
      </w:r>
      <w:r w:rsidR="00004E76">
        <w:t xml:space="preserve">mutual </w:t>
      </w:r>
      <w:r w:rsidR="00950F14">
        <w:t xml:space="preserve">understanding and </w:t>
      </w:r>
      <w:r w:rsidR="00004E76">
        <w:t xml:space="preserve">shared </w:t>
      </w:r>
      <w:r w:rsidR="00950F14">
        <w:t>meaning.</w:t>
      </w:r>
    </w:p>
    <w:p w:rsidR="0097597B" w:rsidRPr="00BB5854" w:rsidRDefault="0097597B" w:rsidP="0097597B">
      <w:pPr>
        <w:rPr>
          <w:rStyle w:val="SubtleEmphasis"/>
        </w:rPr>
      </w:pPr>
      <w:r w:rsidRPr="00BB5854">
        <w:rPr>
          <w:rStyle w:val="SubtleEmphasis"/>
        </w:rPr>
        <w:t>Principle: a constructive dialog can take place on the basis of first and second order boundary judgments.</w:t>
      </w:r>
    </w:p>
    <w:p w:rsidR="00FD51EB" w:rsidRDefault="00950F14" w:rsidP="00C4617B">
      <w:r>
        <w:t xml:space="preserve">Essentially, the ST induces a transition in society from </w:t>
      </w:r>
      <w:r w:rsidR="006F1420">
        <w:t xml:space="preserve">focusing on </w:t>
      </w:r>
      <w:r>
        <w:t xml:space="preserve">verification – are we doing things right? – to validation – are we doing the right things </w:t>
      </w:r>
      <w:r w:rsidR="00A43D99">
        <w:t xml:space="preserve">collectively? So, the transition is not </w:t>
      </w:r>
      <w:r w:rsidR="00896A6D">
        <w:t xml:space="preserve">primarily </w:t>
      </w:r>
      <w:r w:rsidR="00A43D99">
        <w:t xml:space="preserve">about addressing wicked problems like climate </w:t>
      </w:r>
      <w:r w:rsidR="00896A6D">
        <w:t>change</w:t>
      </w:r>
      <w:r w:rsidR="00A43D99">
        <w:t xml:space="preserve"> </w:t>
      </w:r>
      <w:r w:rsidR="006769AA">
        <w:t>or</w:t>
      </w:r>
      <w:r w:rsidR="00A43D99">
        <w:t xml:space="preserve"> social injustice, but it </w:t>
      </w:r>
      <w:r w:rsidR="00665884" w:rsidRPr="00665884">
        <w:t xml:space="preserve">is </w:t>
      </w:r>
      <w:r w:rsidR="00896A6D">
        <w:t xml:space="preserve">really </w:t>
      </w:r>
      <w:r w:rsidR="00A43D99">
        <w:t xml:space="preserve">a </w:t>
      </w:r>
      <w:r w:rsidR="00896A6D">
        <w:t xml:space="preserve">kind of </w:t>
      </w:r>
      <w:r w:rsidR="00A43D99">
        <w:t>meta-transition changing our attitude</w:t>
      </w:r>
      <w:r w:rsidR="00896A6D">
        <w:t>s</w:t>
      </w:r>
      <w:r w:rsidR="00A43D99">
        <w:t xml:space="preserve"> </w:t>
      </w:r>
      <w:r w:rsidR="00896A6D">
        <w:t>and</w:t>
      </w:r>
      <w:r w:rsidR="009D4025">
        <w:t xml:space="preserve"> developing our</w:t>
      </w:r>
      <w:r w:rsidR="00896A6D">
        <w:t xml:space="preserve"> skills </w:t>
      </w:r>
      <w:r w:rsidR="009D4025">
        <w:t>to cope</w:t>
      </w:r>
      <w:r w:rsidR="00607E30">
        <w:t xml:space="preserve"> with wicked problems and </w:t>
      </w:r>
      <w:r w:rsidR="009D4025">
        <w:t>to use</w:t>
      </w:r>
      <w:r w:rsidR="0022330C">
        <w:t xml:space="preserve"> </w:t>
      </w:r>
      <w:r w:rsidR="00060A37">
        <w:t xml:space="preserve">the same </w:t>
      </w:r>
      <w:r w:rsidR="0022330C">
        <w:t>wicked problems</w:t>
      </w:r>
      <w:r w:rsidR="00896A6D">
        <w:t xml:space="preserve"> as a vehicle to make that transition. </w:t>
      </w:r>
      <w:r w:rsidR="006F1420">
        <w:t xml:space="preserve">This is not an easy transition because it has to be done with all involved </w:t>
      </w:r>
      <w:r w:rsidR="00104748">
        <w:t xml:space="preserve">in a problematic situation </w:t>
      </w:r>
      <w:r w:rsidR="006F1420">
        <w:t>and it presupposes trusting each other. The latter cannot be enforced</w:t>
      </w:r>
      <w:r w:rsidR="006413A7">
        <w:t xml:space="preserve">, </w:t>
      </w:r>
      <w:r w:rsidR="009E1994">
        <w:t xml:space="preserve">but </w:t>
      </w:r>
      <w:r w:rsidR="00896A6D">
        <w:t>the engagement of stakeholders in</w:t>
      </w:r>
      <w:r w:rsidR="006413A7">
        <w:t xml:space="preserve"> EMM process</w:t>
      </w:r>
      <w:r w:rsidR="00A43D99">
        <w:t>es</w:t>
      </w:r>
      <w:r w:rsidR="006413A7">
        <w:t xml:space="preserve"> of </w:t>
      </w:r>
      <w:r w:rsidR="00896A6D">
        <w:t xml:space="preserve">mutual </w:t>
      </w:r>
      <w:r w:rsidR="006413A7">
        <w:t>understanding makes trust possible.</w:t>
      </w:r>
      <w:r w:rsidR="00104748">
        <w:t xml:space="preserve"> But as will become clear, every step taken in the transition </w:t>
      </w:r>
      <w:r w:rsidR="00665884">
        <w:t xml:space="preserve">process </w:t>
      </w:r>
      <w:r w:rsidR="00104748">
        <w:t>is already an improveme</w:t>
      </w:r>
      <w:r w:rsidR="00161529">
        <w:t>nt because of the undercurrent of mutual understanding and shared meaning.</w:t>
      </w:r>
    </w:p>
    <w:p w:rsidR="00874610" w:rsidRPr="00874610" w:rsidRDefault="00874610" w:rsidP="00C4617B">
      <w:pPr>
        <w:rPr>
          <w:i/>
          <w:iCs/>
          <w:color w:val="595959" w:themeColor="text1" w:themeTint="A6"/>
        </w:rPr>
      </w:pPr>
      <w:r w:rsidRPr="009E5592">
        <w:rPr>
          <w:rStyle w:val="SubtleEmphasis"/>
        </w:rPr>
        <w:lastRenderedPageBreak/>
        <w:t>Principle: the relationship between things</w:t>
      </w:r>
      <w:r>
        <w:rPr>
          <w:rStyle w:val="SubtleEmphasis"/>
        </w:rPr>
        <w:t>,</w:t>
      </w:r>
      <w:r w:rsidRPr="009E5592">
        <w:rPr>
          <w:rStyle w:val="SubtleEmphasis"/>
        </w:rPr>
        <w:t xml:space="preserve"> including humans</w:t>
      </w:r>
      <w:r>
        <w:rPr>
          <w:rStyle w:val="SubtleEmphasis"/>
        </w:rPr>
        <w:t>,</w:t>
      </w:r>
      <w:r w:rsidRPr="009E5592">
        <w:rPr>
          <w:rStyle w:val="SubtleEmphasis"/>
        </w:rPr>
        <w:t xml:space="preserve"> is what matters. Something </w:t>
      </w:r>
      <w:r>
        <w:rPr>
          <w:rStyle w:val="SubtleEmphasis"/>
        </w:rPr>
        <w:t xml:space="preserve">or someone </w:t>
      </w:r>
      <w:r w:rsidRPr="009E5592">
        <w:rPr>
          <w:rStyle w:val="SubtleEmphasis"/>
        </w:rPr>
        <w:t>cannot stand or be taken on its own.</w:t>
      </w:r>
    </w:p>
    <w:p w:rsidR="009E1994" w:rsidRDefault="009E1994" w:rsidP="009E1994">
      <w:pPr>
        <w:pStyle w:val="Heading1"/>
      </w:pPr>
      <w:bookmarkStart w:id="2" w:name="_Toc34246747"/>
      <w:r>
        <w:t>Social Theory Process</w:t>
      </w:r>
      <w:bookmarkEnd w:id="2"/>
    </w:p>
    <w:p w:rsidR="00E74B14" w:rsidRDefault="00E74B14" w:rsidP="009E1994">
      <w:pPr>
        <w:rPr>
          <w:rStyle w:val="SubtleEmphasis"/>
        </w:rPr>
      </w:pPr>
      <w:r w:rsidRPr="00E74B14">
        <w:rPr>
          <w:rStyle w:val="SubtleEmphasis"/>
        </w:rPr>
        <w:t xml:space="preserve">Preparatory reading: </w:t>
      </w:r>
      <w:r>
        <w:rPr>
          <w:rStyle w:val="SubtleEmphasis"/>
        </w:rPr>
        <w:t xml:space="preserve">Introduction, </w:t>
      </w:r>
      <w:r w:rsidRPr="00E74B14">
        <w:rPr>
          <w:rStyle w:val="SubtleEmphasis"/>
        </w:rPr>
        <w:t>Systems Thinking, Second-Order Cybernetics</w:t>
      </w:r>
      <w:r w:rsidR="006A51C6">
        <w:rPr>
          <w:rStyle w:val="SubtleEmphasis"/>
        </w:rPr>
        <w:t>, Deliberative Democracy</w:t>
      </w:r>
    </w:p>
    <w:p w:rsidR="00E74B14" w:rsidRPr="00E74B14" w:rsidRDefault="00E74B14" w:rsidP="009E1994">
      <w:pPr>
        <w:rPr>
          <w:rStyle w:val="SubtleEmphasis"/>
        </w:rPr>
      </w:pPr>
      <w:r>
        <w:rPr>
          <w:rStyle w:val="SubtleEmphasis"/>
        </w:rPr>
        <w:t xml:space="preserve">Continue reading: </w:t>
      </w:r>
      <w:r w:rsidR="00971AD6">
        <w:rPr>
          <w:rStyle w:val="SubtleEmphasis"/>
        </w:rPr>
        <w:t xml:space="preserve"> </w:t>
      </w:r>
      <w:r w:rsidR="00971AD6" w:rsidRPr="00971AD6">
        <w:rPr>
          <w:rStyle w:val="SubtleEmphasis"/>
        </w:rPr>
        <w:t>Applying the Social Theory in Organizations</w:t>
      </w:r>
    </w:p>
    <w:p w:rsidR="009E1994" w:rsidRDefault="009E1994" w:rsidP="009E1994">
      <w:r>
        <w:t xml:space="preserve">The Social Theory (ST) process is geared towards discovering a shared meaning on the basis of </w:t>
      </w:r>
      <w:r w:rsidR="00B510C5">
        <w:t>mutual</w:t>
      </w:r>
      <w:r>
        <w:t xml:space="preserve"> understandings. It is a circular</w:t>
      </w:r>
      <w:r w:rsidR="00D569F9">
        <w:t>, never ending</w:t>
      </w:r>
      <w:r>
        <w:t xml:space="preserve"> process</w:t>
      </w:r>
      <w:r w:rsidR="00D569F9">
        <w:t xml:space="preserve"> that continuously reassesses lessons learned from concrete activities. So, shared meaning is not carved in stone. </w:t>
      </w:r>
      <w:r w:rsidR="00381D1F">
        <w:t xml:space="preserve">It is part of our tradition, which </w:t>
      </w:r>
      <w:r w:rsidR="00D569F9">
        <w:t>evolves as result of changing circumstances that requires to reconsider our relation with the outside world</w:t>
      </w:r>
      <w:r w:rsidR="00381D1F">
        <w:t>,</w:t>
      </w:r>
      <w:r w:rsidR="00D569F9">
        <w:t xml:space="preserve"> including advancements in science and technology.</w:t>
      </w:r>
    </w:p>
    <w:p w:rsidR="00874610" w:rsidRPr="00874610" w:rsidRDefault="00874610" w:rsidP="009E1994">
      <w:pPr>
        <w:rPr>
          <w:i/>
          <w:iCs/>
          <w:color w:val="595959" w:themeColor="text1" w:themeTint="A6"/>
        </w:rPr>
      </w:pPr>
      <w:r w:rsidRPr="008C76E4">
        <w:rPr>
          <w:rStyle w:val="SubtleEmphasis"/>
        </w:rPr>
        <w:t>Principle: tradition is overarching.</w:t>
      </w:r>
    </w:p>
    <w:p w:rsidR="00D42452" w:rsidRDefault="00896A6D" w:rsidP="009E1994">
      <w:r>
        <w:t>Learning takes p</w:t>
      </w:r>
      <w:r w:rsidR="00773072">
        <w:t>l</w:t>
      </w:r>
      <w:r>
        <w:t xml:space="preserve">ace </w:t>
      </w:r>
      <w:r w:rsidR="00773072">
        <w:t xml:space="preserve">on at least two levels. The first learning level is about understanding </w:t>
      </w:r>
      <w:r w:rsidR="008A4D07">
        <w:t xml:space="preserve">the ins and outs of </w:t>
      </w:r>
      <w:r w:rsidR="00773072">
        <w:t>the problem</w:t>
      </w:r>
      <w:r w:rsidR="008A4D07">
        <w:t>atic situation</w:t>
      </w:r>
      <w:r w:rsidR="00773072">
        <w:t xml:space="preserve"> at hand. The second learning level is to understand the ST process itself and to acquire the skills</w:t>
      </w:r>
      <w:r w:rsidR="00104748">
        <w:t xml:space="preserve"> to be engaged in the ST</w:t>
      </w:r>
      <w:r w:rsidR="008A4D07">
        <w:t xml:space="preserve"> process. </w:t>
      </w:r>
      <w:r w:rsidR="00773072">
        <w:t>(And yet at another level, the originators of EMM and ST learn from these learnings.)</w:t>
      </w:r>
    </w:p>
    <w:p w:rsidR="00C25E6F" w:rsidRDefault="00D42452" w:rsidP="00D42452">
      <w:r w:rsidRPr="00D42452">
        <w:t>The circular ST process is shown below. It is comprised of four main processes that transform a given input to some output. This corresponds to the classical conception of systems thinking in which a system performs a purposeful input-output transformation (see …). The overarching, circular ST process, however, adheres to the second-order system concept of self-producing in order to sustain itself in changing circumstances (see …). The reason of being (</w:t>
      </w:r>
      <w:r w:rsidRPr="00D42452">
        <w:rPr>
          <w:i/>
        </w:rPr>
        <w:t>raison d’être</w:t>
      </w:r>
      <w:r w:rsidRPr="00D42452">
        <w:t>) is our cultural identity expressed as “what we are” and observed in “what we do”.</w:t>
      </w:r>
    </w:p>
    <w:p w:rsidR="00874610" w:rsidRDefault="00874610" w:rsidP="00874610">
      <w:pPr>
        <w:rPr>
          <w:rStyle w:val="SubtleEmphasis"/>
          <w:i w:val="0"/>
        </w:rPr>
      </w:pPr>
      <w:r w:rsidRPr="001C5AA8">
        <w:rPr>
          <w:rStyle w:val="SubtleEmphasis"/>
        </w:rPr>
        <w:t xml:space="preserve">Principle: </w:t>
      </w:r>
      <w:r>
        <w:rPr>
          <w:rStyle w:val="SubtleEmphasis"/>
        </w:rPr>
        <w:t>We are living in a r</w:t>
      </w:r>
      <w:r w:rsidRPr="001C5AA8">
        <w:rPr>
          <w:rStyle w:val="SubtleEmphasis"/>
        </w:rPr>
        <w:t xml:space="preserve">eflexive domain in which cause and effect </w:t>
      </w:r>
      <w:r>
        <w:rPr>
          <w:rStyle w:val="SubtleEmphasis"/>
        </w:rPr>
        <w:t>coincide.</w:t>
      </w:r>
    </w:p>
    <w:p w:rsidR="00874610" w:rsidRDefault="00874610" w:rsidP="00874610">
      <w:pPr>
        <w:rPr>
          <w:rStyle w:val="SubtleEmphasis"/>
        </w:rPr>
      </w:pPr>
      <w:r w:rsidRPr="009B5B93">
        <w:rPr>
          <w:rStyle w:val="SubtleEmphasis"/>
        </w:rPr>
        <w:t>Principle: a system comprised of a number of interacting feedback loops is a complex system whose behavior can surprise us.</w:t>
      </w:r>
    </w:p>
    <w:p w:rsidR="00874610" w:rsidRDefault="00874610" w:rsidP="00874610">
      <w:pPr>
        <w:rPr>
          <w:rStyle w:val="SubtleEmphasis"/>
        </w:rPr>
      </w:pPr>
      <w:r w:rsidRPr="0057613B">
        <w:rPr>
          <w:rStyle w:val="SubtleEmphasis"/>
        </w:rPr>
        <w:t>Principle: we have to be</w:t>
      </w:r>
      <w:r>
        <w:rPr>
          <w:rStyle w:val="SubtleEmphasis"/>
        </w:rPr>
        <w:t>come what we are not, and yet remain the same</w:t>
      </w:r>
      <w:r w:rsidRPr="0057613B">
        <w:rPr>
          <w:rStyle w:val="SubtleEmphasis"/>
        </w:rPr>
        <w:t>.</w:t>
      </w:r>
    </w:p>
    <w:p w:rsidR="00874610" w:rsidRPr="00686144" w:rsidRDefault="00874610" w:rsidP="00874610">
      <w:pPr>
        <w:rPr>
          <w:rStyle w:val="SubtleEmphasis"/>
        </w:rPr>
      </w:pPr>
      <w:r w:rsidRPr="00686144">
        <w:rPr>
          <w:rStyle w:val="SubtleEmphasis"/>
        </w:rPr>
        <w:t>Principle: the constant factor in life is movement.</w:t>
      </w:r>
    </w:p>
    <w:p w:rsidR="00027A39" w:rsidRDefault="00027A39" w:rsidP="00027A39">
      <w:pPr>
        <w:jc w:val="center"/>
      </w:pPr>
      <w:r>
        <w:rPr>
          <w:noProof/>
        </w:rPr>
        <w:lastRenderedPageBreak/>
        <w:drawing>
          <wp:inline distT="0" distB="0" distL="0" distR="0">
            <wp:extent cx="3546282" cy="4127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e_theorie_dsm_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48178" cy="4130064"/>
                    </a:xfrm>
                    <a:prstGeom prst="rect">
                      <a:avLst/>
                    </a:prstGeom>
                  </pic:spPr>
                </pic:pic>
              </a:graphicData>
            </a:graphic>
          </wp:inline>
        </w:drawing>
      </w:r>
    </w:p>
    <w:p w:rsidR="009C47BC" w:rsidRDefault="009C47BC" w:rsidP="009C47BC">
      <w:pPr>
        <w:pStyle w:val="Heading2"/>
      </w:pPr>
      <w:bookmarkStart w:id="3" w:name="_Toc34246748"/>
      <w:r>
        <w:t>Implementation Process</w:t>
      </w:r>
      <w:bookmarkEnd w:id="3"/>
    </w:p>
    <w:p w:rsidR="009D5C63" w:rsidRDefault="009D5C63" w:rsidP="009D5C63">
      <w:r>
        <w:t>The implementation process is a catch-all term for all kind of activities that are going on in society, including projects</w:t>
      </w:r>
      <w:r w:rsidR="00A25140">
        <w:t>, movements and grass-root initiatives. They all have one thing in common, and that is being of relevance for society. This implies that all stakeholders should be involved</w:t>
      </w:r>
      <w:r w:rsidR="00851EF3">
        <w:t>,</w:t>
      </w:r>
      <w:r w:rsidR="00A25140">
        <w:t xml:space="preserve"> including </w:t>
      </w:r>
      <w:r w:rsidR="00B510C5">
        <w:t>citizens</w:t>
      </w:r>
      <w:r w:rsidR="00A25140">
        <w:t>, government, organizations, and companies. T</w:t>
      </w:r>
      <w:r w:rsidR="00AC48A7">
        <w:t xml:space="preserve">hese are all members of society who can voice their concerns. However, there are parties, such as vulnerable individuals, oppressed groups, and nature, that </w:t>
      </w:r>
      <w:r w:rsidR="00851EF3">
        <w:t xml:space="preserve">can </w:t>
      </w:r>
      <w:r w:rsidR="00AC48A7">
        <w:t>hardly express themselves</w:t>
      </w:r>
      <w:r w:rsidR="00B510C5">
        <w:t xml:space="preserve"> or not at all</w:t>
      </w:r>
      <w:r w:rsidR="00AC48A7">
        <w:t xml:space="preserve">, and their concerns should be taken into consideration as well. To this end, the implementation processes are </w:t>
      </w:r>
      <w:r w:rsidR="00B510C5">
        <w:t>taken place</w:t>
      </w:r>
      <w:r w:rsidR="00AC48A7">
        <w:t xml:space="preserve"> with</w:t>
      </w:r>
      <w:r w:rsidR="00573216">
        <w:t>i</w:t>
      </w:r>
      <w:r w:rsidR="00DB1346">
        <w:t>n</w:t>
      </w:r>
      <w:r w:rsidR="00AC48A7">
        <w:t xml:space="preserve"> the confines of </w:t>
      </w:r>
      <w:r w:rsidR="00900F6A">
        <w:t>the</w:t>
      </w:r>
      <w:r w:rsidR="00AC48A7">
        <w:t xml:space="preserve"> assessment framework.</w:t>
      </w:r>
    </w:p>
    <w:p w:rsidR="009C47BC" w:rsidRDefault="00900F6A" w:rsidP="009C47BC">
      <w:r>
        <w:t>The a</w:t>
      </w:r>
      <w:r w:rsidR="009C47BC" w:rsidRPr="00D32EBE">
        <w:t>sses</w:t>
      </w:r>
      <w:r>
        <w:t xml:space="preserve">sment framework is comprised of </w:t>
      </w:r>
      <w:r w:rsidR="009C47BC" w:rsidRPr="00D32EBE">
        <w:t xml:space="preserve">guiding principles, </w:t>
      </w:r>
      <w:r w:rsidR="009C47BC">
        <w:t xml:space="preserve">considerations, and </w:t>
      </w:r>
      <w:r w:rsidR="009C47BC" w:rsidRPr="00D32EBE">
        <w:t>rights and ob</w:t>
      </w:r>
      <w:r w:rsidR="009C47BC">
        <w:t>ligations. They ensure an equal playing field for all involved by providing the rules of engagement. As such, the assessment framework reflects our cultural identity by expressing in a very practical way what we value and how we ought to behave</w:t>
      </w:r>
      <w:r w:rsidR="00851EF3">
        <w:t xml:space="preserve"> in generally accepted ways</w:t>
      </w:r>
      <w:r w:rsidR="009C47BC">
        <w:t>.</w:t>
      </w:r>
      <w:r w:rsidR="00DB1346">
        <w:t xml:space="preserve"> </w:t>
      </w:r>
      <w:r w:rsidR="00AC48A7">
        <w:t xml:space="preserve">(On a meta-level, playing by the rules </w:t>
      </w:r>
      <w:r>
        <w:t xml:space="preserve">should be part of our cultural identity. And generally speaking, most people </w:t>
      </w:r>
      <w:r w:rsidR="00D42452">
        <w:t>stick</w:t>
      </w:r>
      <w:r>
        <w:t xml:space="preserve"> to this principle, although some people have only an eye on their own concerns. By including the “play by the rules” principle in the assessment framework, the majority </w:t>
      </w:r>
      <w:r w:rsidR="0099378C">
        <w:t xml:space="preserve">has the power to </w:t>
      </w:r>
      <w:r w:rsidR="00573216">
        <w:t>disqualify</w:t>
      </w:r>
      <w:r w:rsidR="0099378C">
        <w:t xml:space="preserve"> such self-interest</w:t>
      </w:r>
      <w:r w:rsidR="00E56872">
        <w:t>, with the side note</w:t>
      </w:r>
      <w:r w:rsidR="00844CBA">
        <w:t xml:space="preserve"> that power abuse by</w:t>
      </w:r>
      <w:r w:rsidR="00E56872">
        <w:t xml:space="preserve"> those in real power</w:t>
      </w:r>
      <w:r w:rsidR="00844CBA">
        <w:t xml:space="preserve"> </w:t>
      </w:r>
      <w:r w:rsidR="00E56872">
        <w:t>is hard to rule out.</w:t>
      </w:r>
      <w:r>
        <w:t>)</w:t>
      </w:r>
    </w:p>
    <w:p w:rsidR="00DE1443" w:rsidRPr="00DE1443" w:rsidRDefault="00DE1443" w:rsidP="009C47BC">
      <w:pPr>
        <w:rPr>
          <w:i/>
          <w:lang w:val="nl-NL"/>
        </w:rPr>
      </w:pPr>
      <w:r w:rsidRPr="00DE1443">
        <w:rPr>
          <w:i/>
          <w:lang w:val="nl-NL"/>
        </w:rPr>
        <w:t>Acceptabel niveau van leven in relatie tot sociale en fysieke omgeving.</w:t>
      </w:r>
    </w:p>
    <w:p w:rsidR="009C47BC" w:rsidRDefault="009C47BC" w:rsidP="009C47BC">
      <w:pPr>
        <w:rPr>
          <w:i/>
          <w:lang w:val="nl-NL"/>
        </w:rPr>
      </w:pPr>
      <w:r w:rsidRPr="00DB1346">
        <w:rPr>
          <w:i/>
          <w:lang w:val="nl-NL"/>
        </w:rPr>
        <w:t>Een</w:t>
      </w:r>
      <w:r w:rsidR="00DB1346" w:rsidRPr="00DB1346">
        <w:rPr>
          <w:i/>
          <w:lang w:val="nl-NL"/>
        </w:rPr>
        <w:t xml:space="preserve"> paar concrete voorbeelden hier:</w:t>
      </w:r>
    </w:p>
    <w:p w:rsidR="00573216" w:rsidRDefault="00573216" w:rsidP="00573216">
      <w:pPr>
        <w:pStyle w:val="ListParagraph"/>
        <w:numPr>
          <w:ilvl w:val="0"/>
          <w:numId w:val="4"/>
        </w:numPr>
      </w:pPr>
      <w:r>
        <w:lastRenderedPageBreak/>
        <w:t xml:space="preserve">The well-being of </w:t>
      </w:r>
      <w:r w:rsidR="00685847">
        <w:t xml:space="preserve">a </w:t>
      </w:r>
      <w:r>
        <w:t>person in relation with his or hers social and physical environment is central.</w:t>
      </w:r>
    </w:p>
    <w:p w:rsidR="00DB1346" w:rsidRDefault="00DB1346" w:rsidP="00DB1346">
      <w:pPr>
        <w:pStyle w:val="ListParagraph"/>
        <w:numPr>
          <w:ilvl w:val="0"/>
          <w:numId w:val="4"/>
        </w:numPr>
      </w:pPr>
      <w:r w:rsidRPr="00DB1346">
        <w:t>A common interest supersedes a</w:t>
      </w:r>
      <w:r w:rsidR="00573216">
        <w:t>n</w:t>
      </w:r>
      <w:r w:rsidRPr="00DB1346">
        <w:t xml:space="preserve"> individual interest.</w:t>
      </w:r>
    </w:p>
    <w:p w:rsidR="00573216" w:rsidRPr="00DB1346" w:rsidRDefault="00573216" w:rsidP="00DB1346">
      <w:pPr>
        <w:pStyle w:val="ListParagraph"/>
        <w:numPr>
          <w:ilvl w:val="0"/>
          <w:numId w:val="4"/>
        </w:numPr>
      </w:pPr>
      <w:r>
        <w:t>Play by the rules!</w:t>
      </w:r>
    </w:p>
    <w:p w:rsidR="009C47BC" w:rsidRDefault="009C47BC" w:rsidP="009C47BC">
      <w:r>
        <w:t xml:space="preserve">The assessment framework is the outcome of a democratic and strategic process. These two processes are influenced by our experiences obtained from implementation processes and reflections on them. So, we act within the confines of the assessment </w:t>
      </w:r>
      <w:r w:rsidR="00B510C5">
        <w:t xml:space="preserve">framework, but </w:t>
      </w:r>
      <w:r>
        <w:t xml:space="preserve">the framework is subject to change due to a critical assessment </w:t>
      </w:r>
      <w:r w:rsidR="00573216">
        <w:t>of the framework itself. To put it differently</w:t>
      </w:r>
      <w:r>
        <w:t xml:space="preserve">, the assessment framework is </w:t>
      </w:r>
      <w:r w:rsidR="00573216">
        <w:t xml:space="preserve">continuously </w:t>
      </w:r>
      <w:r>
        <w:t xml:space="preserve">validated </w:t>
      </w:r>
      <w:r w:rsidR="009D5C63">
        <w:t xml:space="preserve">and adapted </w:t>
      </w:r>
      <w:r w:rsidR="00573216">
        <w:t xml:space="preserve">accordingly </w:t>
      </w:r>
      <w:r>
        <w:t xml:space="preserve">by asking are we </w:t>
      </w:r>
      <w:r w:rsidR="00004E76">
        <w:t>still</w:t>
      </w:r>
      <w:r w:rsidR="009D5C63">
        <w:t xml:space="preserve"> </w:t>
      </w:r>
      <w:r>
        <w:t>doing the right things collectively.</w:t>
      </w:r>
    </w:p>
    <w:p w:rsidR="00277029" w:rsidRDefault="00277029" w:rsidP="009C47BC">
      <w:r>
        <w:t>An implementation processes can be shaped in such a way that it befits the situation at hand, but preferable an EMM process should be deployed.  EMM is a methodology (see …), and as such</w:t>
      </w:r>
      <w:r w:rsidR="00B510C5">
        <w:t>, it</w:t>
      </w:r>
      <w:r>
        <w:t xml:space="preserve"> is open to incorporate specific methods and techniques. The important thing to realize </w:t>
      </w:r>
      <w:r w:rsidR="00B510C5">
        <w:t xml:space="preserve">is </w:t>
      </w:r>
      <w:r>
        <w:t xml:space="preserve">that EMM is about gaining mutual </w:t>
      </w:r>
      <w:r w:rsidR="00B510C5">
        <w:t>understanding</w:t>
      </w:r>
      <w:r>
        <w:t xml:space="preserve"> of a problematic situation. This raises awareness</w:t>
      </w:r>
      <w:r w:rsidR="005E0817">
        <w:t xml:space="preserve"> amongst those involved. A</w:t>
      </w:r>
      <w:r>
        <w:t>nd by really understanding each other’s position, it makes trust possible</w:t>
      </w:r>
      <w:r w:rsidR="00B97513">
        <w:t>,</w:t>
      </w:r>
      <w:r>
        <w:t xml:space="preserve"> and hopefully, it eventually </w:t>
      </w:r>
      <w:r w:rsidR="00B510C5">
        <w:t xml:space="preserve">leads </w:t>
      </w:r>
      <w:r>
        <w:t>to connectedness.</w:t>
      </w:r>
      <w:r w:rsidR="00B510C5">
        <w:t xml:space="preserve"> T</w:t>
      </w:r>
      <w:r w:rsidR="00B97513">
        <w:t>rust and connectedness are not abstract</w:t>
      </w:r>
      <w:r w:rsidR="00A723D9">
        <w:t>, rational</w:t>
      </w:r>
      <w:r w:rsidR="00B510C5">
        <w:t xml:space="preserve"> concepts. On the contrary,</w:t>
      </w:r>
      <w:r w:rsidR="00B97513">
        <w:t xml:space="preserve"> they can only be </w:t>
      </w:r>
      <w:r w:rsidR="00A723D9">
        <w:t>lived through</w:t>
      </w:r>
      <w:r w:rsidR="00B97513">
        <w:t xml:space="preserve"> on a personal level in </w:t>
      </w:r>
      <w:r w:rsidR="00A723D9">
        <w:t>the context of an implementation process. Trust and co</w:t>
      </w:r>
      <w:r w:rsidR="001A13DE">
        <w:t>nnectedness must be experienced to grow.</w:t>
      </w:r>
    </w:p>
    <w:p w:rsidR="00023D45" w:rsidRPr="00023D45" w:rsidRDefault="00023D45" w:rsidP="009C47BC">
      <w:pPr>
        <w:rPr>
          <w:i/>
          <w:iCs/>
          <w:color w:val="595959" w:themeColor="text1" w:themeTint="A6"/>
        </w:rPr>
      </w:pPr>
      <w:r w:rsidRPr="00A540DE">
        <w:rPr>
          <w:rStyle w:val="SubtleEmphasis"/>
        </w:rPr>
        <w:t>Principle: you need someone else to point out your blind spots to you.</w:t>
      </w:r>
    </w:p>
    <w:p w:rsidR="00232099" w:rsidRPr="00232099" w:rsidRDefault="00232099" w:rsidP="00232099">
      <w:pPr>
        <w:rPr>
          <w:i/>
          <w:iCs/>
          <w:color w:val="595959" w:themeColor="text1" w:themeTint="A6"/>
        </w:rPr>
      </w:pPr>
      <w:r w:rsidRPr="008C76E4">
        <w:rPr>
          <w:rStyle w:val="SubtleEmphasis"/>
        </w:rPr>
        <w:t xml:space="preserve">Principle: the keyword is understanding. Research approach </w:t>
      </w:r>
      <w:r>
        <w:rPr>
          <w:rStyle w:val="SubtleEmphasis"/>
        </w:rPr>
        <w:t>must be</w:t>
      </w:r>
      <w:r w:rsidRPr="008C76E4">
        <w:rPr>
          <w:rStyle w:val="SubtleEmphasis"/>
        </w:rPr>
        <w:t xml:space="preserve"> </w:t>
      </w:r>
      <w:r>
        <w:rPr>
          <w:rStyle w:val="SubtleEmphasis"/>
        </w:rPr>
        <w:t>“</w:t>
      </w:r>
      <w:r w:rsidRPr="008C76E4">
        <w:rPr>
          <w:rStyle w:val="SubtleEmphasis"/>
        </w:rPr>
        <w:t>for you, and with you”, instead o</w:t>
      </w:r>
      <w:r>
        <w:rPr>
          <w:rStyle w:val="SubtleEmphasis"/>
        </w:rPr>
        <w:t>f  “for you, but not with you”.</w:t>
      </w:r>
    </w:p>
    <w:p w:rsidR="00277029" w:rsidRDefault="005E0817" w:rsidP="009C47BC">
      <w:r>
        <w:t>The execution of an implementation process takes place within the context of the assessment framework. This provides the setting for accommo</w:t>
      </w:r>
      <w:r w:rsidR="007A088B">
        <w:t xml:space="preserve">dation of worldviews (see SSM). </w:t>
      </w:r>
      <w:r>
        <w:t xml:space="preserve">Nevertheless, the assessment framework </w:t>
      </w:r>
      <w:r w:rsidR="00B97513">
        <w:t xml:space="preserve">may fell short to be decisive in all cases. </w:t>
      </w:r>
      <w:r w:rsidR="00F74442">
        <w:t xml:space="preserve">However, this should be seen an asset rather than a deficiency. </w:t>
      </w:r>
      <w:r w:rsidR="00B97513">
        <w:t xml:space="preserve">That is to say, there </w:t>
      </w:r>
      <w:r w:rsidR="00F74442">
        <w:t xml:space="preserve">should be </w:t>
      </w:r>
      <w:r w:rsidR="007A088B">
        <w:t>room for</w:t>
      </w:r>
      <w:r w:rsidR="00B97513">
        <w:t xml:space="preserve"> disagree</w:t>
      </w:r>
      <w:r w:rsidR="007A088B">
        <w:t>ment</w:t>
      </w:r>
      <w:r w:rsidR="00702A9A">
        <w:t xml:space="preserve"> in order, among other things, to voice differences in opinion and to encourage innovation</w:t>
      </w:r>
      <w:r w:rsidR="00B97513">
        <w:t xml:space="preserve">, </w:t>
      </w:r>
      <w:r w:rsidR="006A51C6">
        <w:t>although this</w:t>
      </w:r>
      <w:r w:rsidR="00B97513">
        <w:t xml:space="preserve"> effectively </w:t>
      </w:r>
      <w:r w:rsidR="00F74442">
        <w:t>may stall</w:t>
      </w:r>
      <w:r w:rsidR="00B97513">
        <w:t xml:space="preserve"> </w:t>
      </w:r>
      <w:r w:rsidR="00AB1262">
        <w:t>an</w:t>
      </w:r>
      <w:r w:rsidR="00B97513">
        <w:t xml:space="preserve"> implementation process. In that case, the ST process provides the means to </w:t>
      </w:r>
      <w:r w:rsidR="0049640F">
        <w:t>re</w:t>
      </w:r>
      <w:r w:rsidR="001A13DE">
        <w:t>assess the assessment framework</w:t>
      </w:r>
      <w:r w:rsidR="00B97513">
        <w:t>.</w:t>
      </w:r>
    </w:p>
    <w:p w:rsidR="002C1C94" w:rsidRDefault="002C1C94" w:rsidP="009C47BC">
      <w:pPr>
        <w:rPr>
          <w:rStyle w:val="SubtleEmphasis"/>
        </w:rPr>
      </w:pPr>
      <w:r w:rsidRPr="009E5592">
        <w:rPr>
          <w:rStyle w:val="SubtleEmphasis"/>
        </w:rPr>
        <w:t>Principle: the relationship between things</w:t>
      </w:r>
      <w:r>
        <w:rPr>
          <w:rStyle w:val="SubtleEmphasis"/>
        </w:rPr>
        <w:t>,</w:t>
      </w:r>
      <w:r w:rsidRPr="009E5592">
        <w:rPr>
          <w:rStyle w:val="SubtleEmphasis"/>
        </w:rPr>
        <w:t xml:space="preserve"> including humans</w:t>
      </w:r>
      <w:r>
        <w:rPr>
          <w:rStyle w:val="SubtleEmphasis"/>
        </w:rPr>
        <w:t>,</w:t>
      </w:r>
      <w:r w:rsidRPr="009E5592">
        <w:rPr>
          <w:rStyle w:val="SubtleEmphasis"/>
        </w:rPr>
        <w:t xml:space="preserve"> is what matters. Something </w:t>
      </w:r>
      <w:r>
        <w:rPr>
          <w:rStyle w:val="SubtleEmphasis"/>
        </w:rPr>
        <w:t xml:space="preserve">or someone </w:t>
      </w:r>
      <w:r w:rsidRPr="009E5592">
        <w:rPr>
          <w:rStyle w:val="SubtleEmphasis"/>
        </w:rPr>
        <w:t>cannot stand or be taken on its own.</w:t>
      </w:r>
    </w:p>
    <w:p w:rsidR="00232099" w:rsidRPr="002C1C94" w:rsidRDefault="00232099" w:rsidP="009C47BC">
      <w:pPr>
        <w:rPr>
          <w:i/>
          <w:iCs/>
          <w:color w:val="595959" w:themeColor="text1" w:themeTint="A6"/>
        </w:rPr>
      </w:pPr>
      <w:r w:rsidRPr="006B2B52">
        <w:rPr>
          <w:rStyle w:val="SubtleEmphasis"/>
        </w:rPr>
        <w:t xml:space="preserve">Principle: people differ in worldviews, but nevertheless they typically adhere to </w:t>
      </w:r>
      <w:r w:rsidR="004B517B">
        <w:rPr>
          <w:rStyle w:val="SubtleEmphasis"/>
        </w:rPr>
        <w:t xml:space="preserve">aspects of </w:t>
      </w:r>
      <w:r w:rsidRPr="006B2B52">
        <w:rPr>
          <w:rStyle w:val="SubtleEmphasis"/>
        </w:rPr>
        <w:t>multiple worldview</w:t>
      </w:r>
      <w:r>
        <w:rPr>
          <w:rStyle w:val="SubtleEmphasis"/>
        </w:rPr>
        <w:t>s</w:t>
      </w:r>
      <w:r w:rsidRPr="006B2B52">
        <w:rPr>
          <w:rStyle w:val="SubtleEmphasis"/>
        </w:rPr>
        <w:t>, which provides room for accommodation.</w:t>
      </w:r>
    </w:p>
    <w:p w:rsidR="00A723D9" w:rsidRDefault="00AB1262" w:rsidP="009C47BC">
      <w:r>
        <w:t>An</w:t>
      </w:r>
      <w:r w:rsidR="00A723D9">
        <w:t xml:space="preserve"> implementation process should </w:t>
      </w:r>
      <w:r w:rsidR="006A51C6">
        <w:t xml:space="preserve">preferably </w:t>
      </w:r>
      <w:r w:rsidR="00A723D9">
        <w:t>yield a triple</w:t>
      </w:r>
      <w:r w:rsidR="006A51C6">
        <w:t xml:space="preserve"> stroke</w:t>
      </w:r>
      <w:r w:rsidR="00A723D9">
        <w:t>:</w:t>
      </w:r>
    </w:p>
    <w:p w:rsidR="00A723D9" w:rsidRDefault="00F74442" w:rsidP="00395990">
      <w:pPr>
        <w:pStyle w:val="ListParagraph"/>
        <w:numPr>
          <w:ilvl w:val="0"/>
          <w:numId w:val="6"/>
        </w:numPr>
      </w:pPr>
      <w:r>
        <w:t>making</w:t>
      </w:r>
      <w:r w:rsidR="00395990">
        <w:t xml:space="preserve"> progress in a problematic situation</w:t>
      </w:r>
      <w:r>
        <w:t xml:space="preserve"> in the sense that a mutual understanding is obtained, and if possible, ways are found to take action;</w:t>
      </w:r>
    </w:p>
    <w:p w:rsidR="00F74442" w:rsidRDefault="00F74442" w:rsidP="00395990">
      <w:pPr>
        <w:pStyle w:val="ListParagraph"/>
        <w:numPr>
          <w:ilvl w:val="0"/>
          <w:numId w:val="6"/>
        </w:numPr>
      </w:pPr>
      <w:r>
        <w:t>acquiring</w:t>
      </w:r>
      <w:r w:rsidR="0048542D">
        <w:t xml:space="preserve"> </w:t>
      </w:r>
      <w:r>
        <w:t xml:space="preserve">new </w:t>
      </w:r>
      <w:r w:rsidR="001A13DE">
        <w:t>skills by all involved</w:t>
      </w:r>
      <w:r>
        <w:t xml:space="preserve">, in particular </w:t>
      </w:r>
      <w:r w:rsidR="0048542D">
        <w:t>systems thinking as practiced in EMM and ST;</w:t>
      </w:r>
    </w:p>
    <w:p w:rsidR="0048542D" w:rsidRDefault="0048542D" w:rsidP="00395990">
      <w:pPr>
        <w:pStyle w:val="ListParagraph"/>
        <w:numPr>
          <w:ilvl w:val="0"/>
          <w:numId w:val="6"/>
        </w:numPr>
      </w:pPr>
      <w:r>
        <w:t>learning lessons from the experiences gained in the implementation process about cultural identity.</w:t>
      </w:r>
    </w:p>
    <w:p w:rsidR="00C96978" w:rsidRDefault="0048542D" w:rsidP="009C528D">
      <w:r>
        <w:t>This is quite some list. Initially, skilled facilitators of change can help managing this</w:t>
      </w:r>
      <w:r w:rsidR="009C528D">
        <w:t>,</w:t>
      </w:r>
      <w:r>
        <w:t xml:space="preserve"> in essence</w:t>
      </w:r>
      <w:r w:rsidR="009C528D">
        <w:t>,</w:t>
      </w:r>
      <w:r>
        <w:t xml:space="preserve"> group learning process. Facilitators of change are </w:t>
      </w:r>
      <w:r w:rsidR="009C528D">
        <w:t xml:space="preserve">supposed to </w:t>
      </w:r>
      <w:r w:rsidR="00C32709">
        <w:t xml:space="preserve">be </w:t>
      </w:r>
      <w:r>
        <w:t xml:space="preserve">independent, and therefore </w:t>
      </w:r>
      <w:r w:rsidR="009C528D">
        <w:t>can be trusted</w:t>
      </w:r>
      <w:r>
        <w:t xml:space="preserve"> by all stakeholders. The government could fulfill the role of facilitator </w:t>
      </w:r>
      <w:r w:rsidR="009C528D">
        <w:t>of change. A</w:t>
      </w:r>
      <w:r>
        <w:t xml:space="preserve">fter all, the government </w:t>
      </w:r>
      <w:r w:rsidR="00C32709">
        <w:t>serves</w:t>
      </w:r>
      <w:r w:rsidR="009C528D">
        <w:t xml:space="preserve"> </w:t>
      </w:r>
      <w:r w:rsidR="001A13DE">
        <w:t xml:space="preserve">in </w:t>
      </w:r>
      <w:r w:rsidR="009C528D">
        <w:t xml:space="preserve">the interest of society. Unfortunately, this point has not been reached yet </w:t>
      </w:r>
      <w:r w:rsidR="00C96978">
        <w:t xml:space="preserve">because the government is looked </w:t>
      </w:r>
      <w:r w:rsidR="00C96978">
        <w:lastRenderedPageBreak/>
        <w:t xml:space="preserve">upon with suspicion, partly caused by potentially conflicting tasks such as stimulating </w:t>
      </w:r>
      <w:r w:rsidR="00684FDD">
        <w:t xml:space="preserve">new initiatives </w:t>
      </w:r>
      <w:r w:rsidR="00C96978">
        <w:t xml:space="preserve">and </w:t>
      </w:r>
      <w:r w:rsidR="00684FDD">
        <w:t>policy</w:t>
      </w:r>
      <w:r w:rsidR="00C96978">
        <w:t xml:space="preserve"> enforcement</w:t>
      </w:r>
      <w:r w:rsidR="00702A9A">
        <w:t xml:space="preserve">, and partly because of the inherent misbalance in power between the government and a civilian. </w:t>
      </w:r>
      <w:r w:rsidR="00684FDD">
        <w:t xml:space="preserve">As long as the government is seen as an outside party </w:t>
      </w:r>
      <w:r w:rsidR="00685847">
        <w:t xml:space="preserve">of society </w:t>
      </w:r>
      <w:r w:rsidR="00684FDD">
        <w:t>rather than a</w:t>
      </w:r>
      <w:r w:rsidR="00AD4652">
        <w:t>n</w:t>
      </w:r>
      <w:r w:rsidR="00684FDD">
        <w:t xml:space="preserve"> inside</w:t>
      </w:r>
      <w:r w:rsidR="0049640F">
        <w:t xml:space="preserve">r </w:t>
      </w:r>
      <w:r w:rsidR="00685847">
        <w:t>having</w:t>
      </w:r>
      <w:r w:rsidR="00684FDD">
        <w:t xml:space="preserve"> distinct roles</w:t>
      </w:r>
      <w:r w:rsidR="007A088B">
        <w:t>, rights</w:t>
      </w:r>
      <w:r w:rsidR="00685847">
        <w:t xml:space="preserve"> and obligations</w:t>
      </w:r>
      <w:r w:rsidR="00684FDD">
        <w:t xml:space="preserve">, the government is not in a position to facilitate implementation processes. </w:t>
      </w:r>
      <w:r w:rsidR="00AD4652">
        <w:t>The government is a powerful institution, but it should not abuse its powers</w:t>
      </w:r>
      <w:r w:rsidR="00277029">
        <w:t xml:space="preserve"> (or </w:t>
      </w:r>
      <w:r w:rsidR="009C528D">
        <w:t>is</w:t>
      </w:r>
      <w:r w:rsidR="00277029">
        <w:t xml:space="preserve"> perceived</w:t>
      </w:r>
      <w:r w:rsidR="009C528D">
        <w:t xml:space="preserve"> as </w:t>
      </w:r>
      <w:r w:rsidR="001A13DE">
        <w:t>doing so</w:t>
      </w:r>
      <w:r w:rsidR="00277029">
        <w:t>)</w:t>
      </w:r>
      <w:r w:rsidR="00AD4652">
        <w:t xml:space="preserve">, and play by the rules </w:t>
      </w:r>
      <w:r w:rsidR="00C32709">
        <w:t>set out in</w:t>
      </w:r>
      <w:r w:rsidR="00AD4652">
        <w:t xml:space="preserve"> the assessment framework to </w:t>
      </w:r>
      <w:r w:rsidR="00684FDD">
        <w:t xml:space="preserve">evolve </w:t>
      </w:r>
      <w:r w:rsidR="0049640F">
        <w:t>in</w:t>
      </w:r>
      <w:r w:rsidR="00684FDD">
        <w:t>to a well-respected and trustworthy member of society.</w:t>
      </w:r>
      <w:r w:rsidR="0049640F">
        <w:t xml:space="preserve"> I</w:t>
      </w:r>
      <w:r w:rsidR="00684FDD">
        <w:t>mplementation processes provide opportunities to do so</w:t>
      </w:r>
      <w:r w:rsidR="00685847">
        <w:t>.</w:t>
      </w:r>
    </w:p>
    <w:p w:rsidR="006D72FA" w:rsidRPr="00871C49" w:rsidRDefault="006D72FA" w:rsidP="009C528D">
      <w:pPr>
        <w:rPr>
          <w:rStyle w:val="SubtleEmphasis"/>
        </w:rPr>
      </w:pPr>
      <w:r w:rsidRPr="006D72FA">
        <w:rPr>
          <w:rStyle w:val="SubtleEmphasis"/>
          <w:lang w:val="en-GB"/>
        </w:rPr>
        <w:t>Minor Fit for the Future</w:t>
      </w:r>
      <w:r w:rsidRPr="00871C49">
        <w:rPr>
          <w:rStyle w:val="SubtleEmphasis"/>
        </w:rPr>
        <w:t xml:space="preserve"> </w:t>
      </w:r>
      <w:proofErr w:type="spellStart"/>
      <w:r w:rsidRPr="00871C49">
        <w:rPr>
          <w:rStyle w:val="SubtleEmphasis"/>
        </w:rPr>
        <w:t>als</w:t>
      </w:r>
      <w:proofErr w:type="spellEnd"/>
      <w:r w:rsidRPr="00871C49">
        <w:rPr>
          <w:rStyle w:val="SubtleEmphasis"/>
        </w:rPr>
        <w:t xml:space="preserve"> </w:t>
      </w:r>
      <w:proofErr w:type="spellStart"/>
      <w:r w:rsidRPr="00871C49">
        <w:rPr>
          <w:rStyle w:val="SubtleEmphasis"/>
        </w:rPr>
        <w:t>voorbeeld</w:t>
      </w:r>
      <w:proofErr w:type="spellEnd"/>
      <w:r w:rsidRPr="00871C49">
        <w:rPr>
          <w:rStyle w:val="SubtleEmphasis"/>
        </w:rPr>
        <w:t xml:space="preserve"> </w:t>
      </w:r>
      <w:proofErr w:type="spellStart"/>
      <w:r w:rsidRPr="00871C49">
        <w:rPr>
          <w:rStyle w:val="SubtleEmphasis"/>
        </w:rPr>
        <w:t>gebruiken</w:t>
      </w:r>
      <w:proofErr w:type="spellEnd"/>
      <w:r w:rsidRPr="00871C49">
        <w:rPr>
          <w:rStyle w:val="SubtleEmphasis"/>
        </w:rPr>
        <w:t>.</w:t>
      </w:r>
    </w:p>
    <w:p w:rsidR="009C47BC" w:rsidRDefault="009C47BC" w:rsidP="009C47BC">
      <w:pPr>
        <w:pStyle w:val="Heading2"/>
      </w:pPr>
      <w:bookmarkStart w:id="4" w:name="_Toc34246749"/>
      <w:r>
        <w:t>Reflection Process</w:t>
      </w:r>
      <w:bookmarkEnd w:id="4"/>
    </w:p>
    <w:p w:rsidR="007D6553" w:rsidRDefault="00216E41" w:rsidP="007D6553">
      <w:r>
        <w:t xml:space="preserve">The reflection process serves the purpose of transforming experiences and insights obtained from implementation processes to a vision of cultural identity. This is not a vision in </w:t>
      </w:r>
      <w:r w:rsidR="001B54D7">
        <w:t>an</w:t>
      </w:r>
      <w:r>
        <w:t xml:space="preserve"> abstract sense</w:t>
      </w:r>
      <w:r w:rsidR="001B54D7">
        <w:t>,</w:t>
      </w:r>
      <w:r>
        <w:t xml:space="preserve"> but </w:t>
      </w:r>
      <w:r w:rsidR="001B54D7">
        <w:t>contains</w:t>
      </w:r>
      <w:r>
        <w:t xml:space="preserve"> elements that could be part of the asses</w:t>
      </w:r>
      <w:r w:rsidR="001B54D7">
        <w:t xml:space="preserve">sment framework. However, </w:t>
      </w:r>
      <w:r>
        <w:t xml:space="preserve">these elements should be seen as unsolicited advice. The </w:t>
      </w:r>
      <w:r w:rsidR="00E8471D">
        <w:t xml:space="preserve">owners of the </w:t>
      </w:r>
      <w:r>
        <w:t>democratic and strategic process</w:t>
      </w:r>
      <w:r w:rsidR="00E8471D">
        <w:t>es</w:t>
      </w:r>
      <w:r>
        <w:t xml:space="preserve"> </w:t>
      </w:r>
      <w:r w:rsidR="00C075CF">
        <w:t>carry the ultimate</w:t>
      </w:r>
      <w:r w:rsidR="00E8471D">
        <w:t xml:space="preserve"> re</w:t>
      </w:r>
      <w:r>
        <w:t>sponsi</w:t>
      </w:r>
      <w:r w:rsidR="00C075CF">
        <w:t>bility</w:t>
      </w:r>
      <w:r>
        <w:t xml:space="preserve"> for the content of the assessment framework.</w:t>
      </w:r>
      <w:r w:rsidR="001B54D7">
        <w:t xml:space="preserve"> Because the advice</w:t>
      </w:r>
      <w:r w:rsidR="0037707F">
        <w:t xml:space="preserve"> is g</w:t>
      </w:r>
      <w:r w:rsidR="00966DF9">
        <w:t>rounded in mutual understanding</w:t>
      </w:r>
      <w:r w:rsidR="001B54D7">
        <w:t xml:space="preserve"> as a result of implementation processes in which the government took part, the government is </w:t>
      </w:r>
      <w:r w:rsidR="0037707F">
        <w:t xml:space="preserve">actually </w:t>
      </w:r>
      <w:r w:rsidR="001B54D7">
        <w:t xml:space="preserve">not </w:t>
      </w:r>
      <w:r w:rsidR="00C075CF">
        <w:t xml:space="preserve">really </w:t>
      </w:r>
      <w:r w:rsidR="001B54D7">
        <w:t>in the position to ignore the advice.</w:t>
      </w:r>
    </w:p>
    <w:p w:rsidR="00232099" w:rsidRPr="00232099" w:rsidRDefault="00232099" w:rsidP="007D6553">
      <w:pPr>
        <w:rPr>
          <w:i/>
          <w:iCs/>
          <w:color w:val="595959" w:themeColor="text1" w:themeTint="A6"/>
        </w:rPr>
      </w:pPr>
      <w:r w:rsidRPr="00BB5854">
        <w:rPr>
          <w:rStyle w:val="SubtleEmphasis"/>
        </w:rPr>
        <w:t>Principle: a constructive dialog can take place on the basis of first and second order boundary judgments.</w:t>
      </w:r>
    </w:p>
    <w:p w:rsidR="001B54D7" w:rsidRDefault="001B54D7" w:rsidP="007D6553">
      <w:r>
        <w:t xml:space="preserve">It is important </w:t>
      </w:r>
      <w:r w:rsidR="004D6CA8">
        <w:t>to stress that the government should</w:t>
      </w:r>
      <w:r>
        <w:t xml:space="preserve"> not </w:t>
      </w:r>
      <w:r w:rsidR="004D6CA8">
        <w:t xml:space="preserve">be </w:t>
      </w:r>
      <w:r>
        <w:t>the owner of the reflection process</w:t>
      </w:r>
      <w:r w:rsidR="00EF4B8D">
        <w:t xml:space="preserve"> because if it </w:t>
      </w:r>
      <w:r w:rsidR="00AB1262">
        <w:t>is</w:t>
      </w:r>
      <w:r w:rsidR="00EF4B8D">
        <w:t xml:space="preserve">, the authority of the assessment framework would diminish. However, </w:t>
      </w:r>
      <w:r w:rsidR="005F61AF">
        <w:t xml:space="preserve">the </w:t>
      </w:r>
      <w:r w:rsidR="00EF4B8D">
        <w:t xml:space="preserve">reflection </w:t>
      </w:r>
      <w:r w:rsidR="005F61AF">
        <w:t xml:space="preserve">process can be organized on behalf of the government. Alternatively, </w:t>
      </w:r>
      <w:r w:rsidR="00EF4B8D">
        <w:t xml:space="preserve">if the government </w:t>
      </w:r>
      <w:r w:rsidR="004D6CA8">
        <w:t>chooses not</w:t>
      </w:r>
      <w:r w:rsidR="00EF4B8D">
        <w:t xml:space="preserve"> to be involved, </w:t>
      </w:r>
      <w:r w:rsidR="005F61AF">
        <w:t xml:space="preserve">the reflection process can be </w:t>
      </w:r>
      <w:r w:rsidR="00EF4B8D">
        <w:t>initiated</w:t>
      </w:r>
      <w:r w:rsidR="005F61AF">
        <w:t xml:space="preserve"> </w:t>
      </w:r>
      <w:r w:rsidR="00EF4B8D">
        <w:t>by</w:t>
      </w:r>
      <w:r w:rsidR="005F61AF">
        <w:t xml:space="preserve"> parties in a society. Whatever the case may be, the reflection process</w:t>
      </w:r>
      <w:r>
        <w:t xml:space="preserve"> can best be seen as a form of deliberative democracy </w:t>
      </w:r>
      <w:r w:rsidR="005D1F29">
        <w:t>(see second ring: …</w:t>
      </w:r>
      <w:r>
        <w:t xml:space="preserve">) in which the voice of </w:t>
      </w:r>
      <w:r w:rsidR="005F61AF">
        <w:t>society as a whole</w:t>
      </w:r>
      <w:r>
        <w:t xml:space="preserve"> is heard and taken seriously.</w:t>
      </w:r>
    </w:p>
    <w:p w:rsidR="00EF4B8D" w:rsidRDefault="00EF4B8D" w:rsidP="007D6553">
      <w:r>
        <w:t xml:space="preserve">A deliberative democracy can take on many forms, including </w:t>
      </w:r>
      <w:r w:rsidR="005D1F29">
        <w:t>referendum and citizens council. One specific form is discussed here that befits the ST process. It is called the Council of Wisdom (</w:t>
      </w:r>
      <w:proofErr w:type="spellStart"/>
      <w:r w:rsidR="005D1F29">
        <w:t>CoW</w:t>
      </w:r>
      <w:proofErr w:type="spellEnd"/>
      <w:r w:rsidR="005D1F29">
        <w:t>).</w:t>
      </w:r>
      <w:r w:rsidR="005D1F29" w:rsidRPr="005D1F29">
        <w:t xml:space="preserve"> </w:t>
      </w:r>
      <w:r w:rsidR="005D1F29">
        <w:t>In particular</w:t>
      </w:r>
      <w:r w:rsidR="0037707F">
        <w:t>,</w:t>
      </w:r>
      <w:r w:rsidR="005D1F29">
        <w:t xml:space="preserve"> the concepts of assessment framework and mutu</w:t>
      </w:r>
      <w:r w:rsidR="0037707F">
        <w:t xml:space="preserve">al understanding play a central role in a </w:t>
      </w:r>
      <w:proofErr w:type="spellStart"/>
      <w:r w:rsidR="0037707F">
        <w:t>CoW</w:t>
      </w:r>
      <w:proofErr w:type="spellEnd"/>
      <w:r w:rsidR="0037707F">
        <w:t xml:space="preserve">. The </w:t>
      </w:r>
      <w:proofErr w:type="spellStart"/>
      <w:r w:rsidR="0037707F">
        <w:t>CoW</w:t>
      </w:r>
      <w:proofErr w:type="spellEnd"/>
      <w:r w:rsidR="0037707F">
        <w:t xml:space="preserve">, as it name suggests, consist of wise people from the ranks of professionals, </w:t>
      </w:r>
      <w:r w:rsidR="00785996">
        <w:t xml:space="preserve">entrepreneurs, </w:t>
      </w:r>
      <w:r w:rsidR="00AB1262">
        <w:t xml:space="preserve">government, </w:t>
      </w:r>
      <w:r w:rsidR="0037707F">
        <w:t xml:space="preserve">researchers, and experience experts. </w:t>
      </w:r>
      <w:r w:rsidR="00AB4A1D">
        <w:t xml:space="preserve">They have the desirable trait of having the willingness to see things broadly and across party lines. </w:t>
      </w:r>
      <w:r w:rsidR="0037707F">
        <w:t xml:space="preserve">Their task is </w:t>
      </w:r>
      <w:r w:rsidR="00785996">
        <w:t xml:space="preserve">to </w:t>
      </w:r>
      <w:r w:rsidR="00966DF9">
        <w:t>transform mutual understanding</w:t>
      </w:r>
      <w:r w:rsidR="0037707F">
        <w:t xml:space="preserve"> into a well-founded vision on cultural identity </w:t>
      </w:r>
      <w:r w:rsidR="00785996">
        <w:t xml:space="preserve">expressed in terms of </w:t>
      </w:r>
      <w:r w:rsidR="0037707F">
        <w:t>the assessment framework.</w:t>
      </w:r>
      <w:r w:rsidR="00785996">
        <w:t xml:space="preserve"> Since the </w:t>
      </w:r>
      <w:proofErr w:type="spellStart"/>
      <w:r w:rsidR="00785996">
        <w:t>CoW</w:t>
      </w:r>
      <w:proofErr w:type="spellEnd"/>
      <w:r w:rsidR="00785996">
        <w:t xml:space="preserve"> has no monopoly on wisdom, the vision is open for discussion in all kind of forms, such as </w:t>
      </w:r>
      <w:r w:rsidR="00AB4A1D">
        <w:t xml:space="preserve">a </w:t>
      </w:r>
      <w:r w:rsidR="00785996">
        <w:t>broa</w:t>
      </w:r>
      <w:r w:rsidR="00AB4A1D">
        <w:t>d dialog or internet consultation</w:t>
      </w:r>
      <w:r w:rsidR="00785996">
        <w:t>. Once this consultation round is over, the revised, widely supported vision is handed over to the government as an unsolicited advice.</w:t>
      </w:r>
    </w:p>
    <w:p w:rsidR="006D72FA" w:rsidRPr="006D72FA" w:rsidRDefault="006D72FA" w:rsidP="007D6553">
      <w:pPr>
        <w:rPr>
          <w:rStyle w:val="SubtleEmphasis"/>
          <w:lang w:val="nl-NL"/>
        </w:rPr>
      </w:pPr>
      <w:proofErr w:type="spellStart"/>
      <w:r w:rsidRPr="006D72FA">
        <w:rPr>
          <w:rStyle w:val="SubtleEmphasis"/>
          <w:lang w:val="nl-NL"/>
        </w:rPr>
        <w:t>CoW</w:t>
      </w:r>
      <w:proofErr w:type="spellEnd"/>
      <w:r w:rsidRPr="006D72FA">
        <w:rPr>
          <w:rStyle w:val="SubtleEmphasis"/>
          <w:lang w:val="nl-NL"/>
        </w:rPr>
        <w:t xml:space="preserve"> illustreren aan de hand van een voorbeeld.</w:t>
      </w:r>
    </w:p>
    <w:p w:rsidR="009C47BC" w:rsidRDefault="00955164" w:rsidP="009C47BC">
      <w:pPr>
        <w:pStyle w:val="Heading2"/>
      </w:pPr>
      <w:bookmarkStart w:id="5" w:name="_Toc34246750"/>
      <w:r>
        <w:t>Democratic and Strategic Process</w:t>
      </w:r>
      <w:bookmarkEnd w:id="5"/>
    </w:p>
    <w:p w:rsidR="00955164" w:rsidRDefault="00955164" w:rsidP="00955164">
      <w:r>
        <w:t>The democratic and strategic processes steer, control, and implement the assessment process. At the municipal level, the local council and municipal administration are responsible for these tasks.</w:t>
      </w:r>
      <w:r w:rsidR="00D7255B">
        <w:t xml:space="preserve"> </w:t>
      </w:r>
      <w:r w:rsidR="00971D73">
        <w:t xml:space="preserve">ST presupposes a democratic society, although this is not a strict requirement, because ST can also be applied in </w:t>
      </w:r>
      <w:r w:rsidR="00971D73">
        <w:lastRenderedPageBreak/>
        <w:t>organizations that value the opinions of employees (see …). Most western democracies are r</w:t>
      </w:r>
      <w:r w:rsidR="00D7255B">
        <w:t xml:space="preserve">epresentative </w:t>
      </w:r>
      <w:r w:rsidR="004878EC">
        <w:t xml:space="preserve">(indirect) </w:t>
      </w:r>
      <w:r w:rsidR="00971D73">
        <w:t>de</w:t>
      </w:r>
      <w:r w:rsidR="004878EC">
        <w:t xml:space="preserve">mocracies </w:t>
      </w:r>
      <w:r w:rsidR="00971D73">
        <w:t>based on the principle of elected officials representing a group of people.</w:t>
      </w:r>
    </w:p>
    <w:p w:rsidR="00971D73" w:rsidRDefault="00971D73" w:rsidP="00955164">
      <w:r>
        <w:t>The local council is responsible of representing people, establish</w:t>
      </w:r>
      <w:r w:rsidR="00DE6FD5">
        <w:t>ing</w:t>
      </w:r>
      <w:r>
        <w:t xml:space="preserve"> a framework </w:t>
      </w:r>
      <w:r w:rsidR="00DE6FD5">
        <w:t>to govern, and controlling that the municipal administration implement policies within the demarcations set out in the framework.</w:t>
      </w:r>
    </w:p>
    <w:p w:rsidR="00955164" w:rsidRPr="00DE1443" w:rsidRDefault="00DE1443" w:rsidP="00955164">
      <w:pPr>
        <w:rPr>
          <w:i/>
          <w:lang w:val="nl-NL"/>
        </w:rPr>
      </w:pPr>
      <w:r w:rsidRPr="00DE1443">
        <w:rPr>
          <w:i/>
          <w:lang w:val="nl-NL"/>
        </w:rPr>
        <w:t>Verder uitwerken:</w:t>
      </w:r>
    </w:p>
    <w:p w:rsidR="00DE1443" w:rsidRDefault="00DE1443" w:rsidP="00DE1443">
      <w:pPr>
        <w:pStyle w:val="ListParagraph"/>
        <w:numPr>
          <w:ilvl w:val="0"/>
          <w:numId w:val="11"/>
        </w:numPr>
        <w:rPr>
          <w:i/>
          <w:lang w:val="nl-NL"/>
        </w:rPr>
      </w:pPr>
      <w:r w:rsidRPr="00DE1443">
        <w:rPr>
          <w:i/>
          <w:lang w:val="nl-NL"/>
        </w:rPr>
        <w:t>Rollen van overh</w:t>
      </w:r>
      <w:r>
        <w:rPr>
          <w:i/>
          <w:lang w:val="nl-NL"/>
        </w:rPr>
        <w:t>eid.</w:t>
      </w:r>
    </w:p>
    <w:p w:rsidR="00DE6FD5" w:rsidRDefault="00DE6FD5" w:rsidP="00DE1443">
      <w:pPr>
        <w:pStyle w:val="ListParagraph"/>
        <w:numPr>
          <w:ilvl w:val="0"/>
          <w:numId w:val="11"/>
        </w:numPr>
        <w:rPr>
          <w:i/>
          <w:lang w:val="nl-NL"/>
        </w:rPr>
      </w:pPr>
      <w:r>
        <w:rPr>
          <w:i/>
          <w:lang w:val="nl-NL"/>
        </w:rPr>
        <w:t xml:space="preserve">Wat voegt het assessment </w:t>
      </w:r>
      <w:proofErr w:type="spellStart"/>
      <w:r>
        <w:rPr>
          <w:i/>
          <w:lang w:val="nl-NL"/>
        </w:rPr>
        <w:t>framework</w:t>
      </w:r>
      <w:proofErr w:type="spellEnd"/>
      <w:r>
        <w:rPr>
          <w:i/>
          <w:lang w:val="nl-NL"/>
        </w:rPr>
        <w:t xml:space="preserve"> toe aan het bestaande </w:t>
      </w:r>
      <w:proofErr w:type="spellStart"/>
      <w:r>
        <w:rPr>
          <w:i/>
          <w:lang w:val="nl-NL"/>
        </w:rPr>
        <w:t>framework</w:t>
      </w:r>
      <w:proofErr w:type="spellEnd"/>
      <w:r>
        <w:rPr>
          <w:i/>
          <w:lang w:val="nl-NL"/>
        </w:rPr>
        <w:t>: expliciteren van culturele uitgangspunten, concrete afwegingen, etc.</w:t>
      </w:r>
    </w:p>
    <w:p w:rsidR="00DE1443" w:rsidRPr="00DE1443" w:rsidRDefault="00DE1443" w:rsidP="00DE1443">
      <w:pPr>
        <w:pStyle w:val="ListParagraph"/>
        <w:numPr>
          <w:ilvl w:val="0"/>
          <w:numId w:val="11"/>
        </w:numPr>
        <w:rPr>
          <w:i/>
          <w:lang w:val="nl-NL"/>
        </w:rPr>
      </w:pPr>
      <w:r>
        <w:rPr>
          <w:i/>
          <w:lang w:val="nl-NL"/>
        </w:rPr>
        <w:t>Overheid zit in een unieke positie, maar die komt met verantwoordelijkheden.</w:t>
      </w:r>
    </w:p>
    <w:p w:rsidR="00EC73CE" w:rsidRDefault="00EC73CE" w:rsidP="00EC73CE">
      <w:pPr>
        <w:pStyle w:val="Heading1"/>
      </w:pPr>
      <w:bookmarkStart w:id="6" w:name="_Toc34246751"/>
      <w:r>
        <w:t>Facilitating Change</w:t>
      </w:r>
      <w:bookmarkEnd w:id="6"/>
    </w:p>
    <w:p w:rsidR="00EC73CE" w:rsidRDefault="00EC73CE" w:rsidP="00EC73CE">
      <w:pPr>
        <w:rPr>
          <w:rStyle w:val="SubtleEmphasis"/>
        </w:rPr>
      </w:pPr>
      <w:r w:rsidRPr="00E74B14">
        <w:rPr>
          <w:rStyle w:val="SubtleEmphasis"/>
        </w:rPr>
        <w:t>Preparatory reading</w:t>
      </w:r>
      <w:r>
        <w:rPr>
          <w:rStyle w:val="SubtleEmphasis"/>
        </w:rPr>
        <w:t>: Social Theory Process</w:t>
      </w:r>
    </w:p>
    <w:p w:rsidR="00EC73CE" w:rsidRDefault="00EC73CE" w:rsidP="00EC73CE">
      <w:pPr>
        <w:rPr>
          <w:rStyle w:val="SubtleEmphasis"/>
        </w:rPr>
      </w:pPr>
      <w:r>
        <w:rPr>
          <w:rStyle w:val="SubtleEmphasis"/>
        </w:rPr>
        <w:t xml:space="preserve">Continue reading: </w:t>
      </w:r>
      <w:r w:rsidRPr="00EC73CE">
        <w:rPr>
          <w:rStyle w:val="SubtleEmphasis"/>
        </w:rPr>
        <w:t>Applying the Social Theory in Organizations</w:t>
      </w:r>
    </w:p>
    <w:p w:rsidR="00C54377" w:rsidRDefault="00C54377" w:rsidP="00EC73CE">
      <w:pPr>
        <w:rPr>
          <w:rStyle w:val="SubtleEmphasis"/>
          <w:i w:val="0"/>
        </w:rPr>
      </w:pPr>
      <w:r>
        <w:rPr>
          <w:rStyle w:val="SubtleEmphasis"/>
          <w:i w:val="0"/>
        </w:rPr>
        <w:t xml:space="preserve">The problems that we are facing today have a wicked nature. There are no easy solutions for climate adaptation and social injustice, to name a few. A wicked problem is often not well-understood and because of differences in worldviews, it is hard to find ways to make progress, let alone solving it. </w:t>
      </w:r>
      <w:r w:rsidR="004878EC">
        <w:rPr>
          <w:rStyle w:val="SubtleEmphasis"/>
          <w:i w:val="0"/>
        </w:rPr>
        <w:t xml:space="preserve">As discussed, EMM and ST are deployed to make progress in such cases. </w:t>
      </w:r>
      <w:r>
        <w:rPr>
          <w:rStyle w:val="SubtleEmphasis"/>
          <w:i w:val="0"/>
        </w:rPr>
        <w:t>EMM provides a methodol</w:t>
      </w:r>
      <w:r w:rsidR="004878EC">
        <w:rPr>
          <w:rStyle w:val="SubtleEmphasis"/>
          <w:i w:val="0"/>
        </w:rPr>
        <w:t>ogy comprised of a process (i.e.</w:t>
      </w:r>
      <w:r>
        <w:rPr>
          <w:rStyle w:val="SubtleEmphasis"/>
          <w:i w:val="0"/>
        </w:rPr>
        <w:t xml:space="preserve">, guided conversations and interpretation) and a modeling technique (i.e., </w:t>
      </w:r>
      <w:proofErr w:type="spellStart"/>
      <w:r>
        <w:rPr>
          <w:rStyle w:val="SubtleEmphasis"/>
          <w:i w:val="0"/>
        </w:rPr>
        <w:t>EM</w:t>
      </w:r>
      <w:r w:rsidRPr="00C54377">
        <w:rPr>
          <w:rStyle w:val="SubtleEmphasis"/>
          <w:i w:val="0"/>
          <w:vertAlign w:val="subscript"/>
        </w:rPr>
        <w:t>ont</w:t>
      </w:r>
      <w:proofErr w:type="spellEnd"/>
      <w:r>
        <w:rPr>
          <w:rStyle w:val="SubtleEmphasis"/>
          <w:i w:val="0"/>
        </w:rPr>
        <w:t>)</w:t>
      </w:r>
      <w:r w:rsidR="000F1ECD">
        <w:rPr>
          <w:rStyle w:val="SubtleEmphasis"/>
          <w:i w:val="0"/>
        </w:rPr>
        <w:t xml:space="preserve"> to establish the g</w:t>
      </w:r>
      <w:r w:rsidR="004878EC">
        <w:rPr>
          <w:rStyle w:val="SubtleEmphasis"/>
          <w:i w:val="0"/>
        </w:rPr>
        <w:t xml:space="preserve">round for mutual understanding, whereas </w:t>
      </w:r>
      <w:r w:rsidR="000F1ECD">
        <w:rPr>
          <w:rStyle w:val="SubtleEmphasis"/>
          <w:i w:val="0"/>
        </w:rPr>
        <w:t xml:space="preserve">ST provides a circular process geared towards shared meaning. ST is not </w:t>
      </w:r>
      <w:r w:rsidR="004878EC">
        <w:rPr>
          <w:rStyle w:val="SubtleEmphasis"/>
          <w:i w:val="0"/>
        </w:rPr>
        <w:t xml:space="preserve">only </w:t>
      </w:r>
      <w:r w:rsidR="000F1ECD">
        <w:rPr>
          <w:rStyle w:val="SubtleEmphasis"/>
          <w:i w:val="0"/>
        </w:rPr>
        <w:t>about making pr</w:t>
      </w:r>
      <w:r w:rsidR="004878EC">
        <w:rPr>
          <w:rStyle w:val="SubtleEmphasis"/>
          <w:i w:val="0"/>
        </w:rPr>
        <w:t>ogress in wicked problems</w:t>
      </w:r>
      <w:r w:rsidR="000F1ECD">
        <w:rPr>
          <w:rStyle w:val="SubtleEmphasis"/>
          <w:i w:val="0"/>
        </w:rPr>
        <w:t xml:space="preserve">, rather the aim is </w:t>
      </w:r>
      <w:r w:rsidR="00265E45">
        <w:rPr>
          <w:rStyle w:val="SubtleEmphasis"/>
          <w:i w:val="0"/>
        </w:rPr>
        <w:t>learning</w:t>
      </w:r>
      <w:r w:rsidR="000F1ECD">
        <w:rPr>
          <w:rStyle w:val="SubtleEmphasis"/>
          <w:i w:val="0"/>
        </w:rPr>
        <w:t xml:space="preserve"> </w:t>
      </w:r>
      <w:r w:rsidR="005521A8">
        <w:rPr>
          <w:rStyle w:val="SubtleEmphasis"/>
          <w:i w:val="0"/>
        </w:rPr>
        <w:t>new skills</w:t>
      </w:r>
      <w:r w:rsidR="000F1ECD">
        <w:rPr>
          <w:rStyle w:val="SubtleEmphasis"/>
          <w:i w:val="0"/>
        </w:rPr>
        <w:t xml:space="preserve"> with which wicked problems can be tackled. </w:t>
      </w:r>
      <w:r w:rsidR="005521A8">
        <w:rPr>
          <w:rStyle w:val="SubtleEmphasis"/>
          <w:i w:val="0"/>
        </w:rPr>
        <w:t>So, wicked problem</w:t>
      </w:r>
      <w:r w:rsidR="00265E45">
        <w:rPr>
          <w:rStyle w:val="SubtleEmphasis"/>
          <w:i w:val="0"/>
        </w:rPr>
        <w:t>s</w:t>
      </w:r>
      <w:r w:rsidR="005521A8">
        <w:rPr>
          <w:rStyle w:val="SubtleEmphasis"/>
          <w:i w:val="0"/>
        </w:rPr>
        <w:t xml:space="preserve"> should be regarded as </w:t>
      </w:r>
      <w:r w:rsidR="00265E45">
        <w:rPr>
          <w:rStyle w:val="SubtleEmphasis"/>
          <w:i w:val="0"/>
        </w:rPr>
        <w:t>opportunities</w:t>
      </w:r>
      <w:r w:rsidR="005521A8">
        <w:rPr>
          <w:rStyle w:val="SubtleEmphasis"/>
          <w:i w:val="0"/>
        </w:rPr>
        <w:t xml:space="preserve"> to learn</w:t>
      </w:r>
      <w:r w:rsidR="00265E45">
        <w:rPr>
          <w:rStyle w:val="SubtleEmphasis"/>
          <w:i w:val="0"/>
        </w:rPr>
        <w:t xml:space="preserve"> making progress collectively, which is by the way a wicked problem itself.</w:t>
      </w:r>
      <w:r w:rsidR="005521A8">
        <w:rPr>
          <w:rStyle w:val="SubtleEmphasis"/>
          <w:i w:val="0"/>
        </w:rPr>
        <w:t xml:space="preserve"> </w:t>
      </w:r>
      <w:r w:rsidR="000F1ECD">
        <w:rPr>
          <w:rStyle w:val="SubtleEmphasis"/>
          <w:i w:val="0"/>
        </w:rPr>
        <w:t>Facilitators of Change (</w:t>
      </w:r>
      <w:proofErr w:type="spellStart"/>
      <w:r w:rsidR="000F1ECD">
        <w:rPr>
          <w:rStyle w:val="SubtleEmphasis"/>
          <w:i w:val="0"/>
        </w:rPr>
        <w:t>FoC</w:t>
      </w:r>
      <w:proofErr w:type="spellEnd"/>
      <w:r w:rsidR="000F1ECD">
        <w:rPr>
          <w:rStyle w:val="SubtleEmphasis"/>
          <w:i w:val="0"/>
        </w:rPr>
        <w:t xml:space="preserve">) help to manage EMM and ST processes, but part of </w:t>
      </w:r>
      <w:r w:rsidR="005521A8">
        <w:rPr>
          <w:rStyle w:val="SubtleEmphasis"/>
          <w:i w:val="0"/>
        </w:rPr>
        <w:t xml:space="preserve">the ST </w:t>
      </w:r>
      <w:r w:rsidR="000F1ECD">
        <w:rPr>
          <w:rStyle w:val="SubtleEmphasis"/>
          <w:i w:val="0"/>
        </w:rPr>
        <w:t xml:space="preserve">process is </w:t>
      </w:r>
      <w:r w:rsidR="005521A8">
        <w:rPr>
          <w:rStyle w:val="SubtleEmphasis"/>
          <w:i w:val="0"/>
        </w:rPr>
        <w:t xml:space="preserve">acquiring, among others, EMM and ST skills by all involved in order to become </w:t>
      </w:r>
      <w:proofErr w:type="spellStart"/>
      <w:r w:rsidR="005521A8">
        <w:rPr>
          <w:rStyle w:val="SubtleEmphasis"/>
          <w:i w:val="0"/>
        </w:rPr>
        <w:t>FoCs</w:t>
      </w:r>
      <w:proofErr w:type="spellEnd"/>
      <w:r w:rsidR="005521A8">
        <w:rPr>
          <w:rStyle w:val="SubtleEmphasis"/>
          <w:i w:val="0"/>
        </w:rPr>
        <w:t xml:space="preserve"> as well, or at least to understand and appreciate the process.</w:t>
      </w:r>
    </w:p>
    <w:p w:rsidR="005521A8" w:rsidRPr="00D7255B" w:rsidRDefault="00D7255B" w:rsidP="00EC73CE">
      <w:pPr>
        <w:rPr>
          <w:iCs/>
          <w:color w:val="595959" w:themeColor="text1" w:themeTint="A6"/>
          <w:lang w:val="nl-NL"/>
        </w:rPr>
      </w:pPr>
      <w:proofErr w:type="spellStart"/>
      <w:r w:rsidRPr="00D7255B">
        <w:rPr>
          <w:iCs/>
          <w:color w:val="595959" w:themeColor="text1" w:themeTint="A6"/>
          <w:lang w:val="nl-NL"/>
        </w:rPr>
        <w:t>FoC</w:t>
      </w:r>
      <w:proofErr w:type="spellEnd"/>
      <w:r w:rsidRPr="00D7255B">
        <w:rPr>
          <w:iCs/>
          <w:color w:val="595959" w:themeColor="text1" w:themeTint="A6"/>
          <w:lang w:val="nl-NL"/>
        </w:rPr>
        <w:t xml:space="preserve"> skills (v</w:t>
      </w:r>
      <w:r w:rsidRPr="00D7255B">
        <w:rPr>
          <w:i/>
          <w:iCs/>
          <w:color w:val="595959" w:themeColor="text1" w:themeTint="A6"/>
          <w:lang w:val="nl-NL"/>
        </w:rPr>
        <w:t>erder uitwerken en aangeven waarom dit de juiste skills zijn</w:t>
      </w:r>
      <w:r w:rsidRPr="00D7255B">
        <w:rPr>
          <w:iCs/>
          <w:color w:val="595959" w:themeColor="text1" w:themeTint="A6"/>
          <w:lang w:val="nl-NL"/>
        </w:rPr>
        <w:t>):</w:t>
      </w:r>
    </w:p>
    <w:p w:rsidR="00D7255B" w:rsidRPr="00D7255B" w:rsidRDefault="00D7255B" w:rsidP="00D7255B">
      <w:pPr>
        <w:pStyle w:val="ListParagraph"/>
        <w:numPr>
          <w:ilvl w:val="0"/>
          <w:numId w:val="12"/>
        </w:numPr>
        <w:rPr>
          <w:iCs/>
          <w:color w:val="595959" w:themeColor="text1" w:themeTint="A6"/>
          <w:lang w:val="nl-NL"/>
        </w:rPr>
      </w:pPr>
      <w:proofErr w:type="spellStart"/>
      <w:r>
        <w:rPr>
          <w:iCs/>
          <w:color w:val="595959" w:themeColor="text1" w:themeTint="A6"/>
          <w:lang w:val="nl-NL"/>
        </w:rPr>
        <w:t>Conceptual</w:t>
      </w:r>
      <w:proofErr w:type="spellEnd"/>
      <w:r>
        <w:rPr>
          <w:iCs/>
          <w:color w:val="595959" w:themeColor="text1" w:themeTint="A6"/>
          <w:lang w:val="nl-NL"/>
        </w:rPr>
        <w:t xml:space="preserve"> thinking</w:t>
      </w:r>
    </w:p>
    <w:p w:rsidR="00D7255B" w:rsidRDefault="00D7255B" w:rsidP="00D7255B">
      <w:pPr>
        <w:pStyle w:val="ListParagraph"/>
        <w:numPr>
          <w:ilvl w:val="0"/>
          <w:numId w:val="12"/>
        </w:numPr>
        <w:rPr>
          <w:iCs/>
          <w:color w:val="595959" w:themeColor="text1" w:themeTint="A6"/>
          <w:lang w:val="nl-NL"/>
        </w:rPr>
      </w:pPr>
      <w:r>
        <w:rPr>
          <w:iCs/>
          <w:color w:val="595959" w:themeColor="text1" w:themeTint="A6"/>
          <w:lang w:val="nl-NL"/>
        </w:rPr>
        <w:t xml:space="preserve">Critical </w:t>
      </w:r>
      <w:proofErr w:type="spellStart"/>
      <w:r>
        <w:rPr>
          <w:iCs/>
          <w:color w:val="595959" w:themeColor="text1" w:themeTint="A6"/>
          <w:lang w:val="nl-NL"/>
        </w:rPr>
        <w:t>reflecting</w:t>
      </w:r>
      <w:proofErr w:type="spellEnd"/>
    </w:p>
    <w:p w:rsidR="00D7255B" w:rsidRPr="00D7255B" w:rsidRDefault="00D7255B" w:rsidP="00D7255B">
      <w:pPr>
        <w:pStyle w:val="ListParagraph"/>
        <w:numPr>
          <w:ilvl w:val="0"/>
          <w:numId w:val="12"/>
        </w:numPr>
        <w:rPr>
          <w:iCs/>
          <w:color w:val="595959" w:themeColor="text1" w:themeTint="A6"/>
          <w:lang w:val="nl-NL"/>
        </w:rPr>
      </w:pPr>
      <w:proofErr w:type="spellStart"/>
      <w:r>
        <w:rPr>
          <w:iCs/>
          <w:color w:val="595959" w:themeColor="text1" w:themeTint="A6"/>
          <w:lang w:val="nl-NL"/>
        </w:rPr>
        <w:t>Connecting</w:t>
      </w:r>
      <w:proofErr w:type="spellEnd"/>
      <w:r>
        <w:rPr>
          <w:iCs/>
          <w:color w:val="595959" w:themeColor="text1" w:themeTint="A6"/>
          <w:lang w:val="nl-NL"/>
        </w:rPr>
        <w:t xml:space="preserve"> </w:t>
      </w:r>
      <w:proofErr w:type="spellStart"/>
      <w:r>
        <w:rPr>
          <w:iCs/>
          <w:color w:val="595959" w:themeColor="text1" w:themeTint="A6"/>
          <w:lang w:val="nl-NL"/>
        </w:rPr>
        <w:t>people</w:t>
      </w:r>
      <w:proofErr w:type="spellEnd"/>
    </w:p>
    <w:p w:rsidR="00391E05" w:rsidRDefault="00391E05" w:rsidP="009E1994">
      <w:pPr>
        <w:pStyle w:val="Heading1"/>
      </w:pPr>
      <w:bookmarkStart w:id="7" w:name="_Toc34246752"/>
      <w:r>
        <w:t>Applying the Social Theory in Organizations</w:t>
      </w:r>
      <w:bookmarkEnd w:id="7"/>
    </w:p>
    <w:p w:rsidR="00971AD6" w:rsidRDefault="00971AD6" w:rsidP="00971AD6">
      <w:pPr>
        <w:rPr>
          <w:rStyle w:val="SubtleEmphasis"/>
        </w:rPr>
      </w:pPr>
      <w:r w:rsidRPr="00E74B14">
        <w:rPr>
          <w:rStyle w:val="SubtleEmphasis"/>
        </w:rPr>
        <w:t>Preparatory reading</w:t>
      </w:r>
      <w:r>
        <w:rPr>
          <w:rStyle w:val="SubtleEmphasis"/>
        </w:rPr>
        <w:t>: Social Theory Process</w:t>
      </w:r>
    </w:p>
    <w:p w:rsidR="00971AD6" w:rsidRPr="00971AD6" w:rsidRDefault="00971AD6" w:rsidP="00391E05">
      <w:pPr>
        <w:rPr>
          <w:iCs/>
          <w:color w:val="595959" w:themeColor="text1" w:themeTint="A6"/>
        </w:rPr>
      </w:pPr>
      <w:r>
        <w:rPr>
          <w:rStyle w:val="SubtleEmphasis"/>
        </w:rPr>
        <w:t>Continue reading: Program Management</w:t>
      </w:r>
    </w:p>
    <w:p w:rsidR="00391E05" w:rsidRDefault="00391E05" w:rsidP="00391E05">
      <w:r>
        <w:t xml:space="preserve">ST was developed with wicked problems in mind affecting all members of society. This does not mean that society as a whole is ST’s only application area. It can </w:t>
      </w:r>
      <w:r w:rsidR="00AB4A1D">
        <w:t>also be applied in NGOs and businesses</w:t>
      </w:r>
      <w:r>
        <w:t>, although the terminology has to be adapted to suit this purpose.</w:t>
      </w:r>
    </w:p>
    <w:p w:rsidR="007612CA" w:rsidRDefault="007612CA" w:rsidP="00391E05">
      <w:r>
        <w:lastRenderedPageBreak/>
        <w:t xml:space="preserve">Organizations, including NGOs and businesses, are not operating </w:t>
      </w:r>
      <w:r w:rsidR="000930F1">
        <w:t>from democratic principles. Yet</w:t>
      </w:r>
      <w:r>
        <w:t xml:space="preserve"> they do have one essential property in common with a democratic society. In order to sustain, they all have to adapt to changing circumstances. An organization has</w:t>
      </w:r>
      <w:r w:rsidR="005F49BC">
        <w:t xml:space="preserve"> to be well aware of what is going on in the outside world</w:t>
      </w:r>
      <w:r>
        <w:t xml:space="preserve"> in order to remain viable.</w:t>
      </w:r>
      <w:r w:rsidR="005F49BC">
        <w:t xml:space="preserve">  </w:t>
      </w:r>
      <w:r>
        <w:t xml:space="preserve">And this </w:t>
      </w:r>
      <w:r w:rsidR="00831A4A">
        <w:t xml:space="preserve">is </w:t>
      </w:r>
      <w:r>
        <w:t>precisely what ST can offer.</w:t>
      </w:r>
      <w:r w:rsidR="005F49BC">
        <w:t xml:space="preserve"> The reflection process can be put to good use </w:t>
      </w:r>
      <w:r w:rsidR="00831A4A">
        <w:t xml:space="preserve">to </w:t>
      </w:r>
      <w:r w:rsidR="000930F1">
        <w:t>stay</w:t>
      </w:r>
      <w:r w:rsidR="00831A4A">
        <w:t xml:space="preserve"> relevant</w:t>
      </w:r>
      <w:r w:rsidR="005F49BC">
        <w:t xml:space="preserve"> </w:t>
      </w:r>
      <w:r w:rsidR="00831A4A">
        <w:t xml:space="preserve">by getting a critical, </w:t>
      </w:r>
      <w:r w:rsidR="005F49BC">
        <w:t>outsider’s view on the organization. The organization itself can organize the reflection process, but it must guarantee and value its independent role.</w:t>
      </w:r>
      <w:r w:rsidR="0030288F">
        <w:t xml:space="preserve"> In short, the organization empowers its hardest critics and it appreciat</w:t>
      </w:r>
      <w:r w:rsidR="00F16BE6">
        <w:t>es the naked truth</w:t>
      </w:r>
      <w:r w:rsidR="000930F1">
        <w:t xml:space="preserve"> they bring to the table</w:t>
      </w:r>
      <w:r w:rsidR="00FD4476">
        <w:t>. This</w:t>
      </w:r>
      <w:r w:rsidR="00F16BE6">
        <w:t xml:space="preserve"> borders on</w:t>
      </w:r>
      <w:r w:rsidR="0030288F">
        <w:t xml:space="preserve"> </w:t>
      </w:r>
      <w:r w:rsidR="0030288F" w:rsidRPr="0030288F">
        <w:t>self-chastisement</w:t>
      </w:r>
      <w:r w:rsidR="00F16BE6">
        <w:t>.</w:t>
      </w:r>
    </w:p>
    <w:p w:rsidR="005F49BC" w:rsidRDefault="005F49BC" w:rsidP="00391E05">
      <w:r>
        <w:t>Organizations are typically organized in a top-down fashion steered by a board of director</w:t>
      </w:r>
      <w:r w:rsidR="00131608">
        <w:t>s and controlled by a supervisory board</w:t>
      </w:r>
      <w:r>
        <w:t xml:space="preserve">. Most organizations do value the opinions of employees, but </w:t>
      </w:r>
      <w:r w:rsidR="00190B3B">
        <w:t xml:space="preserve">a </w:t>
      </w:r>
      <w:r w:rsidR="00BF2BC3">
        <w:t>systematic</w:t>
      </w:r>
      <w:r w:rsidR="00190B3B">
        <w:t xml:space="preserve"> approach to learning and improvement is the exception rather than the norm. Notable exceptions are organizations that implement trajectories centered around continuous improvement (PDCA, Lean, Six-Sigma, etc.). However, the focus is</w:t>
      </w:r>
      <w:r w:rsidR="00131608">
        <w:t xml:space="preserve"> typically</w:t>
      </w:r>
      <w:r w:rsidR="00190B3B">
        <w:t xml:space="preserve"> more on verification (doing things right) than on validation (doing </w:t>
      </w:r>
      <w:r w:rsidR="00966DF9">
        <w:t xml:space="preserve">the </w:t>
      </w:r>
      <w:r w:rsidR="00190B3B">
        <w:t>right things)</w:t>
      </w:r>
      <w:r w:rsidR="00131608">
        <w:t xml:space="preserve">. The ST process focuses on validation </w:t>
      </w:r>
      <w:r w:rsidR="00966DF9">
        <w:t xml:space="preserve">to make an organization agile, </w:t>
      </w:r>
      <w:r w:rsidR="00131608">
        <w:t xml:space="preserve">but </w:t>
      </w:r>
      <w:r w:rsidR="00966DF9">
        <w:t>validation</w:t>
      </w:r>
      <w:r w:rsidR="00131608">
        <w:t xml:space="preserve"> cannot be seen ind</w:t>
      </w:r>
      <w:r w:rsidR="00966DF9">
        <w:t>ependently from verification</w:t>
      </w:r>
      <w:r w:rsidR="00131608">
        <w:t>.</w:t>
      </w:r>
    </w:p>
    <w:p w:rsidR="002F5AAE" w:rsidRDefault="002F5AAE" w:rsidP="00391E05">
      <w:r>
        <w:t xml:space="preserve">Perhaps the most valuable asset of ST is the development of facilitator of change skills by employers and employees. ST provides the process to acquire the skills in practice. </w:t>
      </w:r>
      <w:r w:rsidR="00C43BF3">
        <w:t xml:space="preserve">Moreover, the skills can be seen as a way of being, which in the context of ST is continuously adapting to changes in the outside world by means of mutual understanding and shared meaning. An organization having such a mindset </w:t>
      </w:r>
      <w:r w:rsidR="00EC73CE">
        <w:t>is an organization that puts individual and group learning center</w:t>
      </w:r>
      <w:r w:rsidR="00A67163">
        <w:t xml:space="preserve"> stage, which amounts to a</w:t>
      </w:r>
      <w:r w:rsidR="00EC73CE">
        <w:t xml:space="preserve"> life</w:t>
      </w:r>
      <w:r w:rsidR="00A67163">
        <w:t>long</w:t>
      </w:r>
      <w:r w:rsidR="00EC73CE">
        <w:t xml:space="preserve"> learning organization.</w:t>
      </w:r>
    </w:p>
    <w:p w:rsidR="0030288F" w:rsidRDefault="00C95CE1" w:rsidP="00391E05">
      <w:r>
        <w:t>In conclusion</w:t>
      </w:r>
      <w:r w:rsidR="0030288F">
        <w:t>, the ST process has much to offer to organizations</w:t>
      </w:r>
      <w:r w:rsidR="00106482">
        <w:t>, but as remarked before, the terminology has to be adapted, which can be done as follows:</w:t>
      </w:r>
    </w:p>
    <w:p w:rsidR="00106482" w:rsidRPr="00106482" w:rsidRDefault="00106482" w:rsidP="00106482">
      <w:pPr>
        <w:pStyle w:val="ListParagraph"/>
        <w:numPr>
          <w:ilvl w:val="0"/>
          <w:numId w:val="7"/>
        </w:numPr>
        <w:rPr>
          <w:rFonts w:cstheme="minorHAnsi"/>
        </w:rPr>
      </w:pPr>
      <w:r>
        <w:t xml:space="preserve">Implementation process </w:t>
      </w:r>
      <w:r w:rsidRPr="00106482">
        <w:rPr>
          <w:rFonts w:cstheme="minorHAnsi"/>
        </w:rPr>
        <w:t xml:space="preserve">→ </w:t>
      </w:r>
      <w:r w:rsidR="00C95CE1">
        <w:rPr>
          <w:rFonts w:cstheme="minorHAnsi"/>
        </w:rPr>
        <w:t xml:space="preserve">on-going </w:t>
      </w:r>
      <w:r w:rsidR="00F16BE6" w:rsidRPr="00106482">
        <w:rPr>
          <w:rFonts w:cstheme="minorHAnsi"/>
        </w:rPr>
        <w:t xml:space="preserve">daily </w:t>
      </w:r>
      <w:r w:rsidR="00966DF9">
        <w:rPr>
          <w:rFonts w:cstheme="minorHAnsi"/>
        </w:rPr>
        <w:t>process</w:t>
      </w:r>
      <w:r w:rsidR="00831A4A">
        <w:rPr>
          <w:rFonts w:cstheme="minorHAnsi"/>
        </w:rPr>
        <w:t xml:space="preserve"> (performed by employees)</w:t>
      </w:r>
      <w:r w:rsidRPr="00106482">
        <w:rPr>
          <w:rFonts w:cstheme="minorHAnsi"/>
        </w:rPr>
        <w:t>;</w:t>
      </w:r>
    </w:p>
    <w:p w:rsidR="00106482" w:rsidRPr="00106482" w:rsidRDefault="00106482" w:rsidP="00106482">
      <w:pPr>
        <w:pStyle w:val="ListParagraph"/>
        <w:numPr>
          <w:ilvl w:val="0"/>
          <w:numId w:val="7"/>
        </w:numPr>
        <w:rPr>
          <w:rFonts w:cstheme="minorHAnsi"/>
        </w:rPr>
      </w:pPr>
      <w:r w:rsidRPr="00106482">
        <w:rPr>
          <w:rFonts w:cstheme="minorHAnsi"/>
        </w:rPr>
        <w:t xml:space="preserve">Reflection process → </w:t>
      </w:r>
      <w:r w:rsidR="00C95CE1">
        <w:rPr>
          <w:rFonts w:cstheme="minorHAnsi"/>
        </w:rPr>
        <w:t>advisory</w:t>
      </w:r>
      <w:r w:rsidRPr="00106482">
        <w:rPr>
          <w:rFonts w:cstheme="minorHAnsi"/>
        </w:rPr>
        <w:t xml:space="preserve"> process (</w:t>
      </w:r>
      <w:r w:rsidR="00C95CE1">
        <w:rPr>
          <w:rFonts w:cstheme="minorHAnsi"/>
        </w:rPr>
        <w:t>performed by independent experts</w:t>
      </w:r>
      <w:r w:rsidRPr="00106482">
        <w:rPr>
          <w:rFonts w:cstheme="minorHAnsi"/>
        </w:rPr>
        <w:t>);</w:t>
      </w:r>
    </w:p>
    <w:p w:rsidR="00106482" w:rsidRPr="00106482" w:rsidRDefault="00106482" w:rsidP="00106482">
      <w:pPr>
        <w:pStyle w:val="ListParagraph"/>
        <w:numPr>
          <w:ilvl w:val="0"/>
          <w:numId w:val="7"/>
        </w:numPr>
        <w:rPr>
          <w:rFonts w:cstheme="minorHAnsi"/>
        </w:rPr>
      </w:pPr>
      <w:r w:rsidRPr="00106482">
        <w:rPr>
          <w:rFonts w:cstheme="minorHAnsi"/>
        </w:rPr>
        <w:t>Democratic process → supervisory process (performed by supervisory board);</w:t>
      </w:r>
    </w:p>
    <w:p w:rsidR="00106482" w:rsidRPr="00391E05" w:rsidRDefault="00106482" w:rsidP="00106482">
      <w:pPr>
        <w:pStyle w:val="ListParagraph"/>
        <w:numPr>
          <w:ilvl w:val="0"/>
          <w:numId w:val="7"/>
        </w:numPr>
      </w:pPr>
      <w:r w:rsidRPr="00106482">
        <w:rPr>
          <w:rFonts w:cstheme="minorHAnsi"/>
        </w:rPr>
        <w:t>Strategic process → steering process (performed by board of directors).</w:t>
      </w:r>
    </w:p>
    <w:p w:rsidR="009E1994" w:rsidRDefault="009E1994" w:rsidP="009E1994">
      <w:pPr>
        <w:pStyle w:val="Heading1"/>
      </w:pPr>
      <w:bookmarkStart w:id="8" w:name="_Toc34246753"/>
      <w:r>
        <w:t>Program Management</w:t>
      </w:r>
      <w:bookmarkEnd w:id="8"/>
    </w:p>
    <w:p w:rsidR="00E74B14" w:rsidRDefault="00E74B14" w:rsidP="00E74B14">
      <w:pPr>
        <w:rPr>
          <w:rStyle w:val="SubtleEmphasis"/>
        </w:rPr>
      </w:pPr>
      <w:r w:rsidRPr="00E74B14">
        <w:rPr>
          <w:rStyle w:val="SubtleEmphasis"/>
        </w:rPr>
        <w:t>Preparatory reading</w:t>
      </w:r>
      <w:r>
        <w:rPr>
          <w:rStyle w:val="SubtleEmphasis"/>
        </w:rPr>
        <w:t>: Social Theory Process</w:t>
      </w:r>
    </w:p>
    <w:p w:rsidR="00104748" w:rsidRDefault="00E74B14" w:rsidP="00E74B14">
      <w:pPr>
        <w:rPr>
          <w:rStyle w:val="SubtleEmphasis"/>
          <w:i w:val="0"/>
        </w:rPr>
      </w:pPr>
      <w:r>
        <w:rPr>
          <w:rStyle w:val="SubtleEmphasis"/>
        </w:rPr>
        <w:t>Continue reading: Beyond Local Initiatives</w:t>
      </w:r>
    </w:p>
    <w:p w:rsidR="00C075CF" w:rsidRDefault="00C075CF" w:rsidP="00C075CF">
      <w:r w:rsidRPr="00C075CF">
        <w:t>The ST process guides implementation processes in a particular direction within the context of the assessment framework. By putting the ST process in a different perspective, as shown below, it becomes clear that the ST process can be seen as program management. The ST process ensures that the direction is adapted continuously on the basis of new insights and changing circumstances. This constitutes a sustainable, collaborative learning society.</w:t>
      </w:r>
    </w:p>
    <w:p w:rsidR="00104748" w:rsidRPr="00104748" w:rsidRDefault="00A0543E" w:rsidP="00E74B14">
      <w:pPr>
        <w:rPr>
          <w:iCs/>
          <w:color w:val="595959" w:themeColor="text1" w:themeTint="A6"/>
        </w:rPr>
      </w:pPr>
      <w:r>
        <w:rPr>
          <w:iCs/>
          <w:noProof/>
          <w:color w:val="595959" w:themeColor="text1" w:themeTint="A6"/>
        </w:rPr>
        <w:lastRenderedPageBreak/>
        <w:drawing>
          <wp:inline distT="0" distB="0" distL="0" distR="0">
            <wp:extent cx="5943600" cy="30575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ST prog mgm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57525"/>
                    </a:xfrm>
                    <a:prstGeom prst="rect">
                      <a:avLst/>
                    </a:prstGeom>
                  </pic:spPr>
                </pic:pic>
              </a:graphicData>
            </a:graphic>
          </wp:inline>
        </w:drawing>
      </w:r>
    </w:p>
    <w:p w:rsidR="009E1994" w:rsidRDefault="009E1994" w:rsidP="009E1994">
      <w:pPr>
        <w:pStyle w:val="Heading1"/>
      </w:pPr>
      <w:bookmarkStart w:id="9" w:name="_Toc34246754"/>
      <w:r>
        <w:t>Beyond Local Initiatives</w:t>
      </w:r>
      <w:bookmarkEnd w:id="9"/>
    </w:p>
    <w:p w:rsidR="00955164" w:rsidRDefault="00E74B14" w:rsidP="00955164">
      <w:pPr>
        <w:rPr>
          <w:rStyle w:val="SubtleEmphasis"/>
        </w:rPr>
      </w:pPr>
      <w:r w:rsidRPr="00E74B14">
        <w:rPr>
          <w:rStyle w:val="SubtleEmphasis"/>
        </w:rPr>
        <w:t>Preparatory reading</w:t>
      </w:r>
      <w:r>
        <w:rPr>
          <w:rStyle w:val="SubtleEmphasis"/>
        </w:rPr>
        <w:t>: Social Theory Process, Program Management</w:t>
      </w:r>
    </w:p>
    <w:p w:rsidR="00F04A54" w:rsidRPr="00955164" w:rsidRDefault="00F04A54" w:rsidP="00955164">
      <w:pPr>
        <w:rPr>
          <w:iCs/>
          <w:color w:val="595959" w:themeColor="text1" w:themeTint="A6"/>
        </w:rPr>
      </w:pPr>
      <w:r>
        <w:rPr>
          <w:rStyle w:val="SubtleEmphasis"/>
        </w:rPr>
        <w:t xml:space="preserve">Continue reading: </w:t>
      </w:r>
      <w:r w:rsidR="004B3829">
        <w:rPr>
          <w:rStyle w:val="SubtleEmphasis"/>
        </w:rPr>
        <w:t>Reflecting on the Social Theory</w:t>
      </w:r>
    </w:p>
    <w:p w:rsidR="00955164" w:rsidRDefault="00DC5AAB" w:rsidP="00955164">
      <w:r>
        <w:t xml:space="preserve">ST presented so far is implicitly positioned in a local, municipal context. The maxim is: think globally, act locally. This expresses the idea that global change starts with local initiatives to give good examples of </w:t>
      </w:r>
      <w:r w:rsidR="000D331D">
        <w:t>improvements to be implemented on a larger scale</w:t>
      </w:r>
      <w:r>
        <w:t xml:space="preserve">. This bears the question: it is possible to embed the ST process in another ST process so that in the end we do act globally? The </w:t>
      </w:r>
      <w:r w:rsidR="00A20F04">
        <w:t>answer is given in the diagram sh</w:t>
      </w:r>
      <w:r w:rsidR="00244D51">
        <w:t>own below. The basic idea is that a</w:t>
      </w:r>
      <w:r w:rsidR="00A20F04">
        <w:t xml:space="preserve"> ST process is seen as the implementation process in a higher level ST process. In this way, the ST process is extended from </w:t>
      </w:r>
      <w:r w:rsidR="000D331D">
        <w:t>a</w:t>
      </w:r>
      <w:r w:rsidR="00A20F04">
        <w:t xml:space="preserve"> local level to regional and national levels, and if we dream on, even up to the global world.</w:t>
      </w:r>
    </w:p>
    <w:p w:rsidR="00A20F04" w:rsidRDefault="00A20F04" w:rsidP="00955164">
      <w:r>
        <w:t xml:space="preserve">Although the nested ST processes form a hierarchy, it does not mean that ST processes taken together have a </w:t>
      </w:r>
      <w:r w:rsidR="00244D51">
        <w:t xml:space="preserve">strictly </w:t>
      </w:r>
      <w:r>
        <w:t xml:space="preserve">top-down or a bottom-up orientation. Just like a single ST process, </w:t>
      </w:r>
      <w:r w:rsidR="000D331D">
        <w:t>the combined ST processes have circular processes at work at the same time. In this way, ideas and rules of engagement can fl</w:t>
      </w:r>
      <w:r w:rsidR="00A16161">
        <w:t>ow freely upwards and downwards to set the right conditions for change</w:t>
      </w:r>
      <w:r w:rsidR="00F716E2">
        <w:t xml:space="preserve"> at all levels</w:t>
      </w:r>
      <w:r w:rsidR="00A16161">
        <w:t>.</w:t>
      </w:r>
    </w:p>
    <w:p w:rsidR="00027A39" w:rsidRDefault="00027A39" w:rsidP="00027A39">
      <w:pPr>
        <w:jc w:val="center"/>
      </w:pPr>
      <w:r>
        <w:rPr>
          <w:noProof/>
        </w:rPr>
        <w:lastRenderedPageBreak/>
        <w:drawing>
          <wp:inline distT="0" distB="0" distL="0" distR="0">
            <wp:extent cx="3513145" cy="2634859"/>
            <wp:effectExtent l="952"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ive ST 20200122.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521734" cy="2641301"/>
                    </a:xfrm>
                    <a:prstGeom prst="rect">
                      <a:avLst/>
                    </a:prstGeom>
                  </pic:spPr>
                </pic:pic>
              </a:graphicData>
            </a:graphic>
          </wp:inline>
        </w:drawing>
      </w:r>
    </w:p>
    <w:p w:rsidR="00663B01" w:rsidRDefault="004B3829" w:rsidP="00663B01">
      <w:pPr>
        <w:pStyle w:val="Heading1"/>
      </w:pPr>
      <w:bookmarkStart w:id="10" w:name="_Toc34246755"/>
      <w:r>
        <w:t>Reflecting on the Social Theory</w:t>
      </w:r>
      <w:bookmarkEnd w:id="10"/>
    </w:p>
    <w:p w:rsidR="00F04A54" w:rsidRDefault="00F04A54" w:rsidP="00F04A54">
      <w:pPr>
        <w:rPr>
          <w:rStyle w:val="SubtleEmphasis"/>
        </w:rPr>
      </w:pPr>
      <w:r w:rsidRPr="00E74B14">
        <w:rPr>
          <w:rStyle w:val="SubtleEmphasis"/>
        </w:rPr>
        <w:t>Preparatory reading</w:t>
      </w:r>
      <w:r>
        <w:rPr>
          <w:rStyle w:val="SubtleEmphasis"/>
        </w:rPr>
        <w:t xml:space="preserve">: Social Theory Process, </w:t>
      </w:r>
      <w:r w:rsidR="00EC73CE">
        <w:rPr>
          <w:rStyle w:val="SubtleEmphasis"/>
        </w:rPr>
        <w:t xml:space="preserve">Facilitating Change, </w:t>
      </w:r>
      <w:r>
        <w:rPr>
          <w:rStyle w:val="SubtleEmphasis"/>
        </w:rPr>
        <w:t>Program Management</w:t>
      </w:r>
    </w:p>
    <w:p w:rsidR="00F04A54" w:rsidRPr="00F04A54" w:rsidRDefault="00F716E2" w:rsidP="00F04A54">
      <w:pPr>
        <w:rPr>
          <w:i/>
          <w:iCs/>
          <w:color w:val="595959" w:themeColor="text1" w:themeTint="A6"/>
        </w:rPr>
      </w:pPr>
      <w:r>
        <w:rPr>
          <w:rStyle w:val="SubtleEmphasis"/>
        </w:rPr>
        <w:t>Continue</w:t>
      </w:r>
      <w:r w:rsidR="00F04A54" w:rsidRPr="00E74B14">
        <w:rPr>
          <w:rStyle w:val="SubtleEmphasis"/>
        </w:rPr>
        <w:t xml:space="preserve"> reading</w:t>
      </w:r>
      <w:r w:rsidR="00023D45">
        <w:rPr>
          <w:rStyle w:val="SubtleEmphasis"/>
        </w:rPr>
        <w:t>: this</w:t>
      </w:r>
      <w:r w:rsidR="00F04A54">
        <w:rPr>
          <w:rStyle w:val="SubtleEmphasis"/>
        </w:rPr>
        <w:t xml:space="preserve"> is it, we are done.</w:t>
      </w:r>
    </w:p>
    <w:p w:rsidR="007D74B5" w:rsidRPr="00871C49" w:rsidRDefault="007D74B5" w:rsidP="00663B01">
      <w:r w:rsidRPr="007D74B5">
        <w:rPr>
          <w:lang w:val="nl-NL"/>
        </w:rPr>
        <w:t xml:space="preserve">Dit is een eerste aanzet. </w:t>
      </w:r>
      <w:r w:rsidRPr="00871C49">
        <w:t xml:space="preserve">Nog </w:t>
      </w:r>
      <w:proofErr w:type="spellStart"/>
      <w:r w:rsidRPr="00871C49">
        <w:t>verder</w:t>
      </w:r>
      <w:proofErr w:type="spellEnd"/>
      <w:r w:rsidRPr="00871C49">
        <w:t xml:space="preserve"> </w:t>
      </w:r>
      <w:proofErr w:type="spellStart"/>
      <w:r w:rsidRPr="00871C49">
        <w:t>uitwerken</w:t>
      </w:r>
      <w:proofErr w:type="spellEnd"/>
      <w:r w:rsidRPr="00871C49">
        <w:t>.</w:t>
      </w:r>
    </w:p>
    <w:p w:rsidR="00663B01" w:rsidRDefault="00582DF0" w:rsidP="00663B01">
      <w:r>
        <w:t xml:space="preserve">In our experience, the ideas </w:t>
      </w:r>
      <w:r w:rsidR="009502BA">
        <w:t>advanced</w:t>
      </w:r>
      <w:r>
        <w:t xml:space="preserve"> </w:t>
      </w:r>
      <w:r w:rsidR="009502BA">
        <w:t>by</w:t>
      </w:r>
      <w:r>
        <w:t xml:space="preserve"> the social theory of a sustainable, collaborative leering society can be overwhelming. Therefore, the k</w:t>
      </w:r>
      <w:r w:rsidR="00663B01">
        <w:t>ey notions</w:t>
      </w:r>
      <w:r>
        <w:t xml:space="preserve"> of ST are summarized along with a discussion why they are crucial.</w:t>
      </w:r>
    </w:p>
    <w:p w:rsidR="00663B01" w:rsidRDefault="00663B01" w:rsidP="00663B01">
      <w:pPr>
        <w:pStyle w:val="ListParagraph"/>
        <w:numPr>
          <w:ilvl w:val="0"/>
          <w:numId w:val="10"/>
        </w:numPr>
      </w:pPr>
      <w:r>
        <w:t>Meta-transition: acquiring skills to tackle wicked problems.</w:t>
      </w:r>
    </w:p>
    <w:p w:rsidR="00663B01" w:rsidRDefault="00663B01" w:rsidP="00663B01">
      <w:pPr>
        <w:pStyle w:val="ListParagraph"/>
        <w:numPr>
          <w:ilvl w:val="0"/>
          <w:numId w:val="10"/>
        </w:numPr>
      </w:pPr>
      <w:r>
        <w:t xml:space="preserve">Assessment framework provides an explicit </w:t>
      </w:r>
      <w:r w:rsidR="009C73A9">
        <w:t xml:space="preserve">structure on which a society can be grounded. </w:t>
      </w:r>
      <w:r w:rsidR="007D74B5">
        <w:t xml:space="preserve">We are aware that a perfect society does not exist in the sense that disagreements and imbalances of power will always remain, but the least we can do is to create an equal playing field </w:t>
      </w:r>
      <w:r w:rsidR="00392426">
        <w:t xml:space="preserve">the best we can that is </w:t>
      </w:r>
      <w:r w:rsidR="007D74B5">
        <w:t xml:space="preserve">enforced by an assessment framework. And perhaps having </w:t>
      </w:r>
      <w:r w:rsidR="00392426">
        <w:t xml:space="preserve">such </w:t>
      </w:r>
      <w:r w:rsidR="007D74B5">
        <w:t xml:space="preserve">an equal playing field is the sign of a perfect society. </w:t>
      </w:r>
      <w:r w:rsidR="009C73A9">
        <w:t xml:space="preserve">The </w:t>
      </w:r>
      <w:r w:rsidR="007D74B5">
        <w:t xml:space="preserve">framework guides and </w:t>
      </w:r>
      <w:r w:rsidR="009C73A9">
        <w:t xml:space="preserve">stimulates activities. And by reflecting on the activities, the </w:t>
      </w:r>
      <w:r w:rsidR="007D74B5">
        <w:t>framework</w:t>
      </w:r>
      <w:r w:rsidR="009C73A9">
        <w:t xml:space="preserve"> is adapted. It reflects our current status of </w:t>
      </w:r>
      <w:r w:rsidR="00C202FE">
        <w:t>what we are and what we do.</w:t>
      </w:r>
    </w:p>
    <w:p w:rsidR="009C73A9" w:rsidRDefault="009C73A9" w:rsidP="00663B01">
      <w:pPr>
        <w:pStyle w:val="ListParagraph"/>
        <w:numPr>
          <w:ilvl w:val="0"/>
          <w:numId w:val="10"/>
        </w:numPr>
      </w:pPr>
      <w:r>
        <w:t>Government has the power to steer transparently on shared meaning as expressed in assessment framework: arguably desirable and culturally feasible.</w:t>
      </w:r>
    </w:p>
    <w:p w:rsidR="009C73A9" w:rsidRPr="00663B01" w:rsidRDefault="009C73A9" w:rsidP="00663B01">
      <w:pPr>
        <w:pStyle w:val="ListParagraph"/>
        <w:numPr>
          <w:ilvl w:val="0"/>
          <w:numId w:val="10"/>
        </w:numPr>
      </w:pPr>
      <w:r>
        <w:t>The governments’ power stems from implementing desirable policies funded by taxes. However, it is a truly democratic process (</w:t>
      </w:r>
      <w:r w:rsidR="00582DF0">
        <w:t xml:space="preserve">a mixture of representative and </w:t>
      </w:r>
      <w:r>
        <w:t xml:space="preserve">deliberative democracy) because the society as whole determines how taxes are spent. </w:t>
      </w:r>
    </w:p>
    <w:sectPr w:rsidR="009C73A9" w:rsidRPr="00663B0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4E3" w:rsidRDefault="006204E3" w:rsidP="00AF344B">
      <w:pPr>
        <w:spacing w:after="0" w:line="240" w:lineRule="auto"/>
      </w:pPr>
      <w:r>
        <w:separator/>
      </w:r>
    </w:p>
  </w:endnote>
  <w:endnote w:type="continuationSeparator" w:id="0">
    <w:p w:rsidR="006204E3" w:rsidRDefault="006204E3" w:rsidP="00AF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4B" w:rsidRDefault="00AF3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4B" w:rsidRDefault="00AF3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4B" w:rsidRDefault="00AF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4E3" w:rsidRDefault="006204E3" w:rsidP="00AF344B">
      <w:pPr>
        <w:spacing w:after="0" w:line="240" w:lineRule="auto"/>
      </w:pPr>
      <w:r>
        <w:separator/>
      </w:r>
    </w:p>
  </w:footnote>
  <w:footnote w:type="continuationSeparator" w:id="0">
    <w:p w:rsidR="006204E3" w:rsidRDefault="006204E3" w:rsidP="00AF3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4B" w:rsidRDefault="00AF34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2532"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4B" w:rsidRDefault="00AF34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2533"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44B" w:rsidRDefault="00AF34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42531" o:spid="_x0000_s2049" type="#_x0000_t136" style="position:absolute;margin-left:0;margin-top:0;width:329.75pt;height:329.75pt;rotation:315;z-index:-251657216;mso-position-horizontal:center;mso-position-horizontal-relative:margin;mso-position-vertical:center;mso-position-vertical-relative:margin" o:allowincell="f" fillcolor="silver" stroked="f">
          <v:fill opacity=".5"/>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2349"/>
    <w:multiLevelType w:val="hybridMultilevel"/>
    <w:tmpl w:val="D9F6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0376"/>
    <w:multiLevelType w:val="hybridMultilevel"/>
    <w:tmpl w:val="109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D318F"/>
    <w:multiLevelType w:val="hybridMultilevel"/>
    <w:tmpl w:val="DD06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A491A"/>
    <w:multiLevelType w:val="hybridMultilevel"/>
    <w:tmpl w:val="564A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5754E"/>
    <w:multiLevelType w:val="hybridMultilevel"/>
    <w:tmpl w:val="E4B2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61FD5"/>
    <w:multiLevelType w:val="hybridMultilevel"/>
    <w:tmpl w:val="C4E0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71A5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AD750A0"/>
    <w:multiLevelType w:val="hybridMultilevel"/>
    <w:tmpl w:val="9A8A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809FD"/>
    <w:multiLevelType w:val="hybridMultilevel"/>
    <w:tmpl w:val="CEF8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C4929"/>
    <w:multiLevelType w:val="hybridMultilevel"/>
    <w:tmpl w:val="E8D0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03831"/>
    <w:multiLevelType w:val="hybridMultilevel"/>
    <w:tmpl w:val="BA1E8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155ED"/>
    <w:multiLevelType w:val="hybridMultilevel"/>
    <w:tmpl w:val="6832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10"/>
  </w:num>
  <w:num w:numId="6">
    <w:abstractNumId w:val="11"/>
  </w:num>
  <w:num w:numId="7">
    <w:abstractNumId w:val="9"/>
  </w:num>
  <w:num w:numId="8">
    <w:abstractNumId w:val="5"/>
  </w:num>
  <w:num w:numId="9">
    <w:abstractNumId w:val="4"/>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7E"/>
    <w:rsid w:val="00004E76"/>
    <w:rsid w:val="00023D45"/>
    <w:rsid w:val="00027A39"/>
    <w:rsid w:val="00060A37"/>
    <w:rsid w:val="000930F1"/>
    <w:rsid w:val="000D331D"/>
    <w:rsid w:val="000F1ECD"/>
    <w:rsid w:val="000F570A"/>
    <w:rsid w:val="00104748"/>
    <w:rsid w:val="00106482"/>
    <w:rsid w:val="00131608"/>
    <w:rsid w:val="001330C6"/>
    <w:rsid w:val="00154C13"/>
    <w:rsid w:val="00161529"/>
    <w:rsid w:val="00190B3B"/>
    <w:rsid w:val="001A13DE"/>
    <w:rsid w:val="001B54D7"/>
    <w:rsid w:val="00216E41"/>
    <w:rsid w:val="0022330C"/>
    <w:rsid w:val="00232099"/>
    <w:rsid w:val="00234FD1"/>
    <w:rsid w:val="00244D51"/>
    <w:rsid w:val="0026022C"/>
    <w:rsid w:val="00265E45"/>
    <w:rsid w:val="00277029"/>
    <w:rsid w:val="002C1C94"/>
    <w:rsid w:val="002F5AAE"/>
    <w:rsid w:val="0030288F"/>
    <w:rsid w:val="003658BA"/>
    <w:rsid w:val="0037707F"/>
    <w:rsid w:val="00381D1F"/>
    <w:rsid w:val="00391E05"/>
    <w:rsid w:val="00392426"/>
    <w:rsid w:val="00395990"/>
    <w:rsid w:val="003A3CC0"/>
    <w:rsid w:val="00404A50"/>
    <w:rsid w:val="0042056E"/>
    <w:rsid w:val="004443FC"/>
    <w:rsid w:val="0047517E"/>
    <w:rsid w:val="0048542D"/>
    <w:rsid w:val="004878EC"/>
    <w:rsid w:val="0049640F"/>
    <w:rsid w:val="004B3829"/>
    <w:rsid w:val="004B517B"/>
    <w:rsid w:val="004D6CA8"/>
    <w:rsid w:val="004E086C"/>
    <w:rsid w:val="004E1D35"/>
    <w:rsid w:val="005521A8"/>
    <w:rsid w:val="00554395"/>
    <w:rsid w:val="00573216"/>
    <w:rsid w:val="00582DF0"/>
    <w:rsid w:val="005D1F29"/>
    <w:rsid w:val="005E0817"/>
    <w:rsid w:val="005F49BC"/>
    <w:rsid w:val="005F61AF"/>
    <w:rsid w:val="00607E30"/>
    <w:rsid w:val="006204E3"/>
    <w:rsid w:val="006413A7"/>
    <w:rsid w:val="00663B01"/>
    <w:rsid w:val="00665884"/>
    <w:rsid w:val="0067443D"/>
    <w:rsid w:val="006769AA"/>
    <w:rsid w:val="00684FDD"/>
    <w:rsid w:val="00685847"/>
    <w:rsid w:val="00693655"/>
    <w:rsid w:val="006A51C6"/>
    <w:rsid w:val="006C5247"/>
    <w:rsid w:val="006D72FA"/>
    <w:rsid w:val="006F1420"/>
    <w:rsid w:val="00702A9A"/>
    <w:rsid w:val="007612CA"/>
    <w:rsid w:val="00767E09"/>
    <w:rsid w:val="00773072"/>
    <w:rsid w:val="00785996"/>
    <w:rsid w:val="007A088B"/>
    <w:rsid w:val="007D2740"/>
    <w:rsid w:val="007D6553"/>
    <w:rsid w:val="007D74B5"/>
    <w:rsid w:val="00831A4A"/>
    <w:rsid w:val="00844CBA"/>
    <w:rsid w:val="00851EF3"/>
    <w:rsid w:val="00871C49"/>
    <w:rsid w:val="00874610"/>
    <w:rsid w:val="008762E9"/>
    <w:rsid w:val="0089550D"/>
    <w:rsid w:val="00896A6D"/>
    <w:rsid w:val="008A4D07"/>
    <w:rsid w:val="008B7F72"/>
    <w:rsid w:val="008C421F"/>
    <w:rsid w:val="00900F6A"/>
    <w:rsid w:val="00943D5D"/>
    <w:rsid w:val="009502BA"/>
    <w:rsid w:val="00950F14"/>
    <w:rsid w:val="00955164"/>
    <w:rsid w:val="00966DF9"/>
    <w:rsid w:val="00971AD6"/>
    <w:rsid w:val="00971D73"/>
    <w:rsid w:val="0097597B"/>
    <w:rsid w:val="0099378C"/>
    <w:rsid w:val="009B7881"/>
    <w:rsid w:val="009C47BC"/>
    <w:rsid w:val="009C528D"/>
    <w:rsid w:val="009C73A9"/>
    <w:rsid w:val="009D4025"/>
    <w:rsid w:val="009D5C63"/>
    <w:rsid w:val="009E1994"/>
    <w:rsid w:val="00A0543E"/>
    <w:rsid w:val="00A16161"/>
    <w:rsid w:val="00A20F04"/>
    <w:rsid w:val="00A25140"/>
    <w:rsid w:val="00A256F8"/>
    <w:rsid w:val="00A43610"/>
    <w:rsid w:val="00A43D99"/>
    <w:rsid w:val="00A65FAF"/>
    <w:rsid w:val="00A67163"/>
    <w:rsid w:val="00A723D9"/>
    <w:rsid w:val="00A760FF"/>
    <w:rsid w:val="00AB1262"/>
    <w:rsid w:val="00AB4A1D"/>
    <w:rsid w:val="00AC48A7"/>
    <w:rsid w:val="00AD4652"/>
    <w:rsid w:val="00AE07D5"/>
    <w:rsid w:val="00AF344B"/>
    <w:rsid w:val="00B13A4F"/>
    <w:rsid w:val="00B510C5"/>
    <w:rsid w:val="00B96DF9"/>
    <w:rsid w:val="00B97513"/>
    <w:rsid w:val="00BD6A91"/>
    <w:rsid w:val="00BD6F7C"/>
    <w:rsid w:val="00BF2BC3"/>
    <w:rsid w:val="00BF3F8F"/>
    <w:rsid w:val="00C075CF"/>
    <w:rsid w:val="00C202FE"/>
    <w:rsid w:val="00C25E6F"/>
    <w:rsid w:val="00C32709"/>
    <w:rsid w:val="00C43BF3"/>
    <w:rsid w:val="00C4617B"/>
    <w:rsid w:val="00C54377"/>
    <w:rsid w:val="00C678E0"/>
    <w:rsid w:val="00C95CE1"/>
    <w:rsid w:val="00C96978"/>
    <w:rsid w:val="00CB6D9E"/>
    <w:rsid w:val="00CB70BF"/>
    <w:rsid w:val="00CC210A"/>
    <w:rsid w:val="00D32EBE"/>
    <w:rsid w:val="00D42452"/>
    <w:rsid w:val="00D569F9"/>
    <w:rsid w:val="00D7255B"/>
    <w:rsid w:val="00DB1346"/>
    <w:rsid w:val="00DC5AAB"/>
    <w:rsid w:val="00DE1443"/>
    <w:rsid w:val="00DE6FD5"/>
    <w:rsid w:val="00DE7F47"/>
    <w:rsid w:val="00E2309B"/>
    <w:rsid w:val="00E271CD"/>
    <w:rsid w:val="00E56872"/>
    <w:rsid w:val="00E74B14"/>
    <w:rsid w:val="00E8471D"/>
    <w:rsid w:val="00EA66C6"/>
    <w:rsid w:val="00EC73CE"/>
    <w:rsid w:val="00EF4B8D"/>
    <w:rsid w:val="00F04A54"/>
    <w:rsid w:val="00F16BE6"/>
    <w:rsid w:val="00F55352"/>
    <w:rsid w:val="00F716E2"/>
    <w:rsid w:val="00F74063"/>
    <w:rsid w:val="00F74442"/>
    <w:rsid w:val="00FA414D"/>
    <w:rsid w:val="00FD4476"/>
    <w:rsid w:val="00FD51EB"/>
    <w:rsid w:val="00FF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3459EB"/>
  <w15:chartTrackingRefBased/>
  <w15:docId w15:val="{60A67825-ABB0-4C2B-B0D9-55665029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17E"/>
  </w:style>
  <w:style w:type="paragraph" w:styleId="Heading1">
    <w:name w:val="heading 1"/>
    <w:basedOn w:val="Normal"/>
    <w:next w:val="Normal"/>
    <w:link w:val="Heading1Char"/>
    <w:uiPriority w:val="9"/>
    <w:qFormat/>
    <w:rsid w:val="0047517E"/>
    <w:pPr>
      <w:keepNext/>
      <w:keepLines/>
      <w:numPr>
        <w:numId w:val="3"/>
      </w:numPr>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7517E"/>
    <w:pPr>
      <w:keepNext/>
      <w:keepLines/>
      <w:numPr>
        <w:ilvl w:val="1"/>
        <w:numId w:val="3"/>
      </w:numPr>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47517E"/>
    <w:pPr>
      <w:keepNext/>
      <w:keepLines/>
      <w:numPr>
        <w:ilvl w:val="2"/>
        <w:numId w:val="3"/>
      </w:numPr>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7517E"/>
    <w:pPr>
      <w:keepNext/>
      <w:keepLines/>
      <w:numPr>
        <w:ilvl w:val="3"/>
        <w:numId w:val="3"/>
      </w:numPr>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7517E"/>
    <w:pPr>
      <w:keepNext/>
      <w:keepLines/>
      <w:numPr>
        <w:ilvl w:val="4"/>
        <w:numId w:val="3"/>
      </w:numPr>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7517E"/>
    <w:pPr>
      <w:keepNext/>
      <w:keepLines/>
      <w:numPr>
        <w:ilvl w:val="5"/>
        <w:numId w:val="3"/>
      </w:numPr>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7517E"/>
    <w:pPr>
      <w:keepNext/>
      <w:keepLines/>
      <w:numPr>
        <w:ilvl w:val="6"/>
        <w:numId w:val="3"/>
      </w:numPr>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47517E"/>
    <w:pPr>
      <w:keepNext/>
      <w:keepLines/>
      <w:numPr>
        <w:ilvl w:val="7"/>
        <w:numId w:val="3"/>
      </w:numPr>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47517E"/>
    <w:pPr>
      <w:keepNext/>
      <w:keepLines/>
      <w:numPr>
        <w:ilvl w:val="8"/>
        <w:numId w:val="3"/>
      </w:numPr>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7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7517E"/>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47517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7517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7517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7517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7517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7517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7517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7517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7517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7517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47517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7517E"/>
    <w:rPr>
      <w:caps/>
      <w:color w:val="404040" w:themeColor="text1" w:themeTint="BF"/>
      <w:spacing w:val="20"/>
      <w:sz w:val="28"/>
      <w:szCs w:val="28"/>
    </w:rPr>
  </w:style>
  <w:style w:type="character" w:styleId="Strong">
    <w:name w:val="Strong"/>
    <w:basedOn w:val="DefaultParagraphFont"/>
    <w:uiPriority w:val="22"/>
    <w:qFormat/>
    <w:rsid w:val="0047517E"/>
    <w:rPr>
      <w:b/>
      <w:bCs/>
    </w:rPr>
  </w:style>
  <w:style w:type="character" w:styleId="Emphasis">
    <w:name w:val="Emphasis"/>
    <w:basedOn w:val="DefaultParagraphFont"/>
    <w:uiPriority w:val="20"/>
    <w:qFormat/>
    <w:rsid w:val="0047517E"/>
    <w:rPr>
      <w:i/>
      <w:iCs/>
      <w:color w:val="000000" w:themeColor="text1"/>
    </w:rPr>
  </w:style>
  <w:style w:type="paragraph" w:styleId="NoSpacing">
    <w:name w:val="No Spacing"/>
    <w:uiPriority w:val="1"/>
    <w:qFormat/>
    <w:rsid w:val="0047517E"/>
    <w:pPr>
      <w:spacing w:after="0" w:line="240" w:lineRule="auto"/>
    </w:pPr>
  </w:style>
  <w:style w:type="paragraph" w:styleId="Quote">
    <w:name w:val="Quote"/>
    <w:basedOn w:val="Normal"/>
    <w:next w:val="Normal"/>
    <w:link w:val="QuoteChar"/>
    <w:uiPriority w:val="29"/>
    <w:qFormat/>
    <w:rsid w:val="0047517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7517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7517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7517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7517E"/>
    <w:rPr>
      <w:i/>
      <w:iCs/>
      <w:color w:val="595959" w:themeColor="text1" w:themeTint="A6"/>
    </w:rPr>
  </w:style>
  <w:style w:type="character" w:styleId="IntenseEmphasis">
    <w:name w:val="Intense Emphasis"/>
    <w:basedOn w:val="DefaultParagraphFont"/>
    <w:uiPriority w:val="21"/>
    <w:qFormat/>
    <w:rsid w:val="0047517E"/>
    <w:rPr>
      <w:b/>
      <w:bCs/>
      <w:i/>
      <w:iCs/>
      <w:caps w:val="0"/>
      <w:smallCaps w:val="0"/>
      <w:strike w:val="0"/>
      <w:dstrike w:val="0"/>
      <w:color w:val="ED7D31" w:themeColor="accent2"/>
    </w:rPr>
  </w:style>
  <w:style w:type="character" w:styleId="SubtleReference">
    <w:name w:val="Subtle Reference"/>
    <w:basedOn w:val="DefaultParagraphFont"/>
    <w:uiPriority w:val="31"/>
    <w:qFormat/>
    <w:rsid w:val="0047517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7517E"/>
    <w:rPr>
      <w:b/>
      <w:bCs/>
      <w:caps w:val="0"/>
      <w:smallCaps/>
      <w:color w:val="auto"/>
      <w:spacing w:val="0"/>
      <w:u w:val="single"/>
    </w:rPr>
  </w:style>
  <w:style w:type="character" w:styleId="BookTitle">
    <w:name w:val="Book Title"/>
    <w:basedOn w:val="DefaultParagraphFont"/>
    <w:uiPriority w:val="33"/>
    <w:qFormat/>
    <w:rsid w:val="0047517E"/>
    <w:rPr>
      <w:b/>
      <w:bCs/>
      <w:caps w:val="0"/>
      <w:smallCaps/>
      <w:spacing w:val="0"/>
    </w:rPr>
  </w:style>
  <w:style w:type="paragraph" w:styleId="TOCHeading">
    <w:name w:val="TOC Heading"/>
    <w:basedOn w:val="Heading1"/>
    <w:next w:val="Normal"/>
    <w:uiPriority w:val="39"/>
    <w:unhideWhenUsed/>
    <w:qFormat/>
    <w:rsid w:val="0047517E"/>
    <w:pPr>
      <w:numPr>
        <w:numId w:val="0"/>
      </w:numPr>
      <w:outlineLvl w:val="9"/>
    </w:pPr>
  </w:style>
  <w:style w:type="character" w:styleId="CommentReference">
    <w:name w:val="annotation reference"/>
    <w:basedOn w:val="DefaultParagraphFont"/>
    <w:uiPriority w:val="99"/>
    <w:semiHidden/>
    <w:unhideWhenUsed/>
    <w:rsid w:val="00BF3F8F"/>
    <w:rPr>
      <w:sz w:val="16"/>
      <w:szCs w:val="16"/>
    </w:rPr>
  </w:style>
  <w:style w:type="paragraph" w:styleId="CommentText">
    <w:name w:val="annotation text"/>
    <w:basedOn w:val="Normal"/>
    <w:link w:val="CommentTextChar"/>
    <w:uiPriority w:val="99"/>
    <w:semiHidden/>
    <w:unhideWhenUsed/>
    <w:rsid w:val="00BF3F8F"/>
    <w:pPr>
      <w:spacing w:line="240" w:lineRule="auto"/>
    </w:pPr>
    <w:rPr>
      <w:sz w:val="20"/>
      <w:szCs w:val="20"/>
    </w:rPr>
  </w:style>
  <w:style w:type="character" w:customStyle="1" w:styleId="CommentTextChar">
    <w:name w:val="Comment Text Char"/>
    <w:basedOn w:val="DefaultParagraphFont"/>
    <w:link w:val="CommentText"/>
    <w:uiPriority w:val="99"/>
    <w:semiHidden/>
    <w:rsid w:val="00BF3F8F"/>
    <w:rPr>
      <w:sz w:val="20"/>
      <w:szCs w:val="20"/>
    </w:rPr>
  </w:style>
  <w:style w:type="paragraph" w:styleId="CommentSubject">
    <w:name w:val="annotation subject"/>
    <w:basedOn w:val="CommentText"/>
    <w:next w:val="CommentText"/>
    <w:link w:val="CommentSubjectChar"/>
    <w:uiPriority w:val="99"/>
    <w:semiHidden/>
    <w:unhideWhenUsed/>
    <w:rsid w:val="00BF3F8F"/>
    <w:rPr>
      <w:b/>
      <w:bCs/>
    </w:rPr>
  </w:style>
  <w:style w:type="character" w:customStyle="1" w:styleId="CommentSubjectChar">
    <w:name w:val="Comment Subject Char"/>
    <w:basedOn w:val="CommentTextChar"/>
    <w:link w:val="CommentSubject"/>
    <w:uiPriority w:val="99"/>
    <w:semiHidden/>
    <w:rsid w:val="00BF3F8F"/>
    <w:rPr>
      <w:b/>
      <w:bCs/>
      <w:sz w:val="20"/>
      <w:szCs w:val="20"/>
    </w:rPr>
  </w:style>
  <w:style w:type="paragraph" w:styleId="BalloonText">
    <w:name w:val="Balloon Text"/>
    <w:basedOn w:val="Normal"/>
    <w:link w:val="BalloonTextChar"/>
    <w:uiPriority w:val="99"/>
    <w:semiHidden/>
    <w:unhideWhenUsed/>
    <w:rsid w:val="00BF3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8F"/>
    <w:rPr>
      <w:rFonts w:ascii="Segoe UI" w:hAnsi="Segoe UI" w:cs="Segoe UI"/>
      <w:sz w:val="18"/>
      <w:szCs w:val="18"/>
    </w:rPr>
  </w:style>
  <w:style w:type="paragraph" w:styleId="ListParagraph">
    <w:name w:val="List Paragraph"/>
    <w:basedOn w:val="Normal"/>
    <w:uiPriority w:val="34"/>
    <w:qFormat/>
    <w:rsid w:val="009E1994"/>
    <w:pPr>
      <w:ind w:left="720"/>
      <w:contextualSpacing/>
    </w:pPr>
  </w:style>
  <w:style w:type="paragraph" w:styleId="TOC1">
    <w:name w:val="toc 1"/>
    <w:basedOn w:val="Normal"/>
    <w:next w:val="Normal"/>
    <w:autoRedefine/>
    <w:uiPriority w:val="39"/>
    <w:unhideWhenUsed/>
    <w:rsid w:val="0026022C"/>
    <w:pPr>
      <w:spacing w:after="100"/>
    </w:pPr>
  </w:style>
  <w:style w:type="paragraph" w:styleId="TOC2">
    <w:name w:val="toc 2"/>
    <w:basedOn w:val="Normal"/>
    <w:next w:val="Normal"/>
    <w:autoRedefine/>
    <w:uiPriority w:val="39"/>
    <w:unhideWhenUsed/>
    <w:rsid w:val="0026022C"/>
    <w:pPr>
      <w:spacing w:after="100"/>
      <w:ind w:left="210"/>
    </w:pPr>
  </w:style>
  <w:style w:type="character" w:styleId="Hyperlink">
    <w:name w:val="Hyperlink"/>
    <w:basedOn w:val="DefaultParagraphFont"/>
    <w:uiPriority w:val="99"/>
    <w:unhideWhenUsed/>
    <w:rsid w:val="0026022C"/>
    <w:rPr>
      <w:color w:val="0563C1" w:themeColor="hyperlink"/>
      <w:u w:val="single"/>
    </w:rPr>
  </w:style>
  <w:style w:type="paragraph" w:styleId="Header">
    <w:name w:val="header"/>
    <w:basedOn w:val="Normal"/>
    <w:link w:val="HeaderChar"/>
    <w:uiPriority w:val="99"/>
    <w:unhideWhenUsed/>
    <w:rsid w:val="00AF3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4B"/>
  </w:style>
  <w:style w:type="paragraph" w:styleId="Footer">
    <w:name w:val="footer"/>
    <w:basedOn w:val="Normal"/>
    <w:link w:val="FooterChar"/>
    <w:uiPriority w:val="99"/>
    <w:unhideWhenUsed/>
    <w:rsid w:val="00AF3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8BDF-5400-488B-AFC5-CE7849F0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de Bruin</dc:creator>
  <cp:keywords/>
  <dc:description/>
  <cp:lastModifiedBy>H. de Bruin</cp:lastModifiedBy>
  <cp:revision>4</cp:revision>
  <dcterms:created xsi:type="dcterms:W3CDTF">2020-02-14T09:27:00Z</dcterms:created>
  <dcterms:modified xsi:type="dcterms:W3CDTF">2020-03-04T19:41:00Z</dcterms:modified>
</cp:coreProperties>
</file>