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37" w:rsidRPr="00576C35" w:rsidRDefault="000A1137" w:rsidP="000A1137">
      <w:pPr>
        <w:pStyle w:val="Titel"/>
        <w:rPr>
          <w:rFonts w:eastAsia="Times New Roman" w:cstheme="majorHAnsi"/>
          <w:sz w:val="52"/>
          <w:lang w:val="nl-NL" w:eastAsia="nl-NL"/>
        </w:rPr>
      </w:pPr>
      <w:r w:rsidRPr="00576C35">
        <w:rPr>
          <w:rFonts w:eastAsia="Times New Roman" w:cstheme="majorHAnsi"/>
          <w:sz w:val="52"/>
          <w:lang w:val="nl-NL" w:eastAsia="nl-NL"/>
        </w:rPr>
        <w:t xml:space="preserve">Wat kenmerkt </w:t>
      </w:r>
      <w:proofErr w:type="spellStart"/>
      <w:r w:rsidRPr="00576C35">
        <w:rPr>
          <w:rFonts w:eastAsia="Times New Roman" w:cstheme="majorHAnsi"/>
          <w:sz w:val="52"/>
          <w:lang w:val="nl-NL" w:eastAsia="nl-NL"/>
        </w:rPr>
        <w:t>PLG's</w:t>
      </w:r>
      <w:proofErr w:type="spellEnd"/>
      <w:r w:rsidRPr="00576C35">
        <w:rPr>
          <w:rFonts w:eastAsia="Times New Roman" w:cstheme="majorHAnsi"/>
          <w:sz w:val="52"/>
          <w:lang w:val="nl-NL" w:eastAsia="nl-NL"/>
        </w:rPr>
        <w:t xml:space="preserve"> in het onderwijs in Zeeland?</w:t>
      </w:r>
    </w:p>
    <w:p w:rsidR="00493499" w:rsidRPr="000A1137" w:rsidRDefault="00493499" w:rsidP="00493499">
      <w:pPr>
        <w:pStyle w:val="Kop1"/>
        <w:rPr>
          <w:rFonts w:eastAsia="Times New Roman" w:cstheme="majorHAnsi"/>
          <w:lang w:val="nl-NL" w:eastAsia="nl-NL"/>
        </w:rPr>
      </w:pPr>
      <w:r w:rsidRPr="000A1137">
        <w:rPr>
          <w:rFonts w:eastAsia="Times New Roman" w:cstheme="majorHAnsi"/>
          <w:lang w:val="nl-NL" w:eastAsia="nl-NL"/>
        </w:rPr>
        <w:t>Uitgangspunten en ambities</w:t>
      </w:r>
    </w:p>
    <w:p w:rsidR="00493499" w:rsidRPr="00A9159C" w:rsidRDefault="00493499" w:rsidP="00493499">
      <w:pPr>
        <w:rPr>
          <w:rFonts w:asciiTheme="majorHAnsi" w:hAnsiTheme="majorHAnsi" w:cstheme="majorHAnsi"/>
          <w:sz w:val="10"/>
          <w:szCs w:val="6"/>
          <w:lang w:val="nl-NL" w:eastAsia="nl-NL"/>
        </w:rPr>
      </w:pP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Er wordt gewerkt in lerende organisaties, in een kenmerkende cultuur, structuur en een plek waar ontmoeting plaats vindt (</w:t>
      </w:r>
      <w:r w:rsidRPr="00493499">
        <w:rPr>
          <w:rFonts w:asciiTheme="majorHAnsi" w:eastAsia="Times New Roman" w:hAnsiTheme="majorHAnsi" w:cstheme="majorHAnsi"/>
          <w:i/>
          <w:szCs w:val="21"/>
          <w:lang w:val="nl-NL" w:eastAsia="nl-NL"/>
        </w:rPr>
        <w:t xml:space="preserve">definitie verder toelichten, o.a. gebaseerd op Peter </w:t>
      </w:r>
      <w:proofErr w:type="spellStart"/>
      <w:r w:rsidRPr="00493499">
        <w:rPr>
          <w:rFonts w:asciiTheme="majorHAnsi" w:eastAsia="Times New Roman" w:hAnsiTheme="majorHAnsi" w:cstheme="majorHAnsi"/>
          <w:i/>
          <w:szCs w:val="21"/>
          <w:lang w:val="nl-NL" w:eastAsia="nl-NL"/>
        </w:rPr>
        <w:t>Senge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);</w:t>
      </w: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De praktijk is de leer- / werkomgeving en bepaal het gezamenlijke doel;</w:t>
      </w: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Werk samen aan breed gedragen verbeteringen voor de praktijk;</w:t>
      </w: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Ga uit van de kennis en ervaring in de groep en betrek de omgeving;</w:t>
      </w: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Focus op wat goed gaat en maak fouten, past toe, kijk terug en verbeter; geef en neem ruimte om te experimenteren, zorg voor tijd;</w:t>
      </w: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Maak het visueel, maak resultaten zichtbaar;</w:t>
      </w: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Laat de groep de agenda bepalen, hanteer een vaste structuur voor elke bijeenkomst, plan data en kies de frequentie;</w:t>
      </w:r>
    </w:p>
    <w:p w:rsidR="00493499" w:rsidRPr="00493499" w:rsidRDefault="00493499" w:rsidP="000A113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Samen-leren gebeurt middels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critical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friends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en is gericht op diepe vormen van leren (het voeren van leergesprekken met de studenten heeft echt effect op hen); Besteed aandacht aan de groei van de gemeenschap.</w:t>
      </w:r>
    </w:p>
    <w:p w:rsidR="00493499" w:rsidRPr="000A1137" w:rsidRDefault="00493499" w:rsidP="00493499">
      <w:pPr>
        <w:pStyle w:val="Kop1"/>
        <w:rPr>
          <w:rFonts w:eastAsia="Times New Roman" w:cstheme="majorHAnsi"/>
          <w:lang w:val="nl-NL" w:eastAsia="nl-NL"/>
        </w:rPr>
      </w:pPr>
      <w:r w:rsidRPr="000A1137">
        <w:rPr>
          <w:rFonts w:eastAsia="Times New Roman" w:cstheme="majorHAnsi"/>
          <w:lang w:val="nl-NL" w:eastAsia="nl-NL"/>
        </w:rPr>
        <w:t>Aanpak en praktische randvoorwaarden</w:t>
      </w:r>
    </w:p>
    <w:p w:rsidR="00493499" w:rsidRPr="00A9159C" w:rsidRDefault="00493499" w:rsidP="00493499">
      <w:pPr>
        <w:pStyle w:val="Kop4"/>
        <w:rPr>
          <w:rFonts w:eastAsia="Times New Roman" w:cstheme="majorHAnsi"/>
          <w:sz w:val="10"/>
          <w:lang w:val="nl-NL" w:eastAsia="nl-NL"/>
        </w:rPr>
      </w:pPr>
      <w:bookmarkStart w:id="0" w:name="_GoBack"/>
      <w:bookmarkEnd w:id="0"/>
    </w:p>
    <w:p w:rsidR="00493499" w:rsidRPr="000A1137" w:rsidRDefault="00493499" w:rsidP="00493499">
      <w:pPr>
        <w:pStyle w:val="Kop4"/>
        <w:rPr>
          <w:rFonts w:eastAsia="Times New Roman" w:cstheme="majorHAnsi"/>
          <w:i w:val="0"/>
          <w:lang w:val="nl-NL" w:eastAsia="nl-NL"/>
        </w:rPr>
      </w:pPr>
      <w:r w:rsidRPr="000A1137">
        <w:rPr>
          <w:rFonts w:eastAsia="Times New Roman" w:cstheme="majorHAnsi"/>
          <w:i w:val="0"/>
          <w:lang w:val="nl-NL" w:eastAsia="nl-NL"/>
        </w:rPr>
        <w:t>In aanloop naar een PLG</w:t>
      </w:r>
    </w:p>
    <w:p w:rsidR="00493499" w:rsidRPr="00493499" w:rsidRDefault="00493499" w:rsidP="00493499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Werk aan een relevant thema uit de praktijk (schoolontwikkeling-vragen);</w:t>
      </w:r>
    </w:p>
    <w:p w:rsidR="00493499" w:rsidRPr="00493499" w:rsidRDefault="00493499" w:rsidP="00493499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Verzamel een team van gemotiveerde, enthousiaste en relevante betrokkenen zoals leerkrachten PO, studenten, docenten en experts;</w:t>
      </w:r>
    </w:p>
    <w:p w:rsidR="00493499" w:rsidRPr="00493499" w:rsidRDefault="00493499" w:rsidP="00493499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Informeer alle deelnemers tijdig wat het werken en leren in een PLG inhoudt en oplevert (</w:t>
      </w:r>
      <w:r w:rsidRPr="00493499">
        <w:rPr>
          <w:rFonts w:asciiTheme="majorHAnsi" w:eastAsia="Times New Roman" w:hAnsiTheme="majorHAnsi" w:cstheme="majorHAnsi"/>
          <w:i/>
          <w:szCs w:val="21"/>
          <w:lang w:val="nl-NL" w:eastAsia="nl-NL"/>
        </w:rPr>
        <w:t>Corrinne Dekker heeft daarvoor al eens een presentatie gemaakt</w:t>
      </w: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) in relatie tot andere samenwerkingsvormen ('van werkgroep naar leergroep'). Voorlichting door leerkrachten ('</w:t>
      </w:r>
      <w:r w:rsidR="00AC6434" w:rsidRPr="00576C35">
        <w:rPr>
          <w:rFonts w:asciiTheme="majorHAnsi" w:eastAsia="Times New Roman" w:hAnsiTheme="majorHAnsi" w:cstheme="majorHAnsi"/>
          <w:szCs w:val="21"/>
          <w:lang w:val="nl-NL" w:eastAsia="nl-NL"/>
        </w:rPr>
        <w:t>ambassadeurs</w:t>
      </w: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') die ervaring hebben met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PLG’s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aan nieuwkomers, werkt heel goed. Uit de praktijk blijkt dat het informeren over hoeveel uren het werken in een PLG kost wisselend werkt.</w:t>
      </w:r>
    </w:p>
    <w:p w:rsidR="00493499" w:rsidRPr="000A1137" w:rsidRDefault="00493499" w:rsidP="00493499">
      <w:pPr>
        <w:pStyle w:val="Kop4"/>
        <w:rPr>
          <w:rFonts w:eastAsia="Times New Roman" w:cstheme="majorHAnsi"/>
          <w:lang w:val="nl-NL" w:eastAsia="nl-NL"/>
        </w:rPr>
      </w:pPr>
    </w:p>
    <w:p w:rsidR="00493499" w:rsidRPr="000A1137" w:rsidRDefault="00493499" w:rsidP="00493499">
      <w:pPr>
        <w:pStyle w:val="Kop4"/>
        <w:rPr>
          <w:rFonts w:eastAsia="Times New Roman" w:cstheme="majorHAnsi"/>
          <w:i w:val="0"/>
          <w:lang w:val="nl-NL" w:eastAsia="nl-NL"/>
        </w:rPr>
      </w:pPr>
      <w:r w:rsidRPr="000A1137">
        <w:rPr>
          <w:rFonts w:eastAsia="Times New Roman" w:cstheme="majorHAnsi"/>
          <w:i w:val="0"/>
          <w:lang w:val="nl-NL" w:eastAsia="nl-NL"/>
        </w:rPr>
        <w:t>Het proces van de PLG</w:t>
      </w:r>
    </w:p>
    <w:p w:rsidR="00493499" w:rsidRPr="00493499" w:rsidRDefault="00493499" w:rsidP="00493499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De PLG volgt het proces van co-creatie (zie figuur 2). De bijeenkomsten volgen elkaar op:</w:t>
      </w:r>
    </w:p>
    <w:p w:rsidR="00493499" w:rsidRPr="00493499" w:rsidRDefault="00493499" w:rsidP="00493499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Startbijeenkomst;</w:t>
      </w:r>
    </w:p>
    <w:p w:rsidR="00493499" w:rsidRPr="00493499" w:rsidRDefault="00493499" w:rsidP="00493499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Exploreren - Verkenning en systeemanalyse van de uitdaging;</w:t>
      </w:r>
    </w:p>
    <w:p w:rsidR="00493499" w:rsidRPr="00493499" w:rsidRDefault="00493499" w:rsidP="00493499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Condenseren - Uitkomst: gemeenschappelijk beeld van de uitdaging;</w:t>
      </w:r>
    </w:p>
    <w:p w:rsidR="00493499" w:rsidRPr="00493499" w:rsidRDefault="00493499" w:rsidP="00493499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Maken - Stakeholders zoeken samen naar breed gedragen verbeteringen en voeren deze uit;</w:t>
      </w:r>
    </w:p>
    <w:p w:rsidR="00493499" w:rsidRPr="00493499" w:rsidRDefault="00493499" w:rsidP="00493499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Retro - Uitkomst: gevalideerde handelingsperspectieven | Verkenning en systeemanalyse van de hierop volgende uitdaging | De uitkomsten uit dit onderzoek kunnen worden verdiept middels klassieke onderzoeksmethoden;</w:t>
      </w:r>
    </w:p>
    <w:p w:rsidR="00493499" w:rsidRPr="00493499" w:rsidRDefault="00493499" w:rsidP="00493499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Stand-up.</w:t>
      </w:r>
    </w:p>
    <w:p w:rsidR="00493499" w:rsidRPr="000A1137" w:rsidRDefault="00493499" w:rsidP="00493499">
      <w:pPr>
        <w:pStyle w:val="Kop4"/>
        <w:rPr>
          <w:rFonts w:eastAsia="Times New Roman" w:cstheme="majorHAnsi"/>
          <w:lang w:val="nl-NL" w:eastAsia="nl-NL"/>
        </w:rPr>
      </w:pPr>
    </w:p>
    <w:p w:rsidR="000A1137" w:rsidRDefault="000A1137">
      <w:pPr>
        <w:rPr>
          <w:rFonts w:asciiTheme="majorHAnsi" w:eastAsia="Times New Roman" w:hAnsiTheme="majorHAnsi" w:cstheme="majorHAnsi"/>
          <w:iCs/>
          <w:color w:val="2E74B5" w:themeColor="accent1" w:themeShade="BF"/>
          <w:lang w:val="nl-NL" w:eastAsia="nl-NL"/>
        </w:rPr>
      </w:pPr>
      <w:r>
        <w:rPr>
          <w:rFonts w:eastAsia="Times New Roman" w:cstheme="majorHAnsi"/>
          <w:i/>
          <w:lang w:val="nl-NL" w:eastAsia="nl-NL"/>
        </w:rPr>
        <w:br w:type="page"/>
      </w:r>
    </w:p>
    <w:p w:rsidR="00A9159C" w:rsidRDefault="00A9159C" w:rsidP="00493499">
      <w:pPr>
        <w:pStyle w:val="Kop4"/>
        <w:rPr>
          <w:rFonts w:eastAsia="Times New Roman" w:cstheme="majorHAnsi"/>
          <w:i w:val="0"/>
          <w:lang w:val="nl-NL" w:eastAsia="nl-NL"/>
        </w:rPr>
      </w:pPr>
    </w:p>
    <w:p w:rsidR="00A9159C" w:rsidRDefault="00A9159C" w:rsidP="00493499">
      <w:pPr>
        <w:pStyle w:val="Kop4"/>
        <w:rPr>
          <w:rFonts w:eastAsia="Times New Roman" w:cstheme="majorHAnsi"/>
          <w:i w:val="0"/>
          <w:lang w:val="nl-NL" w:eastAsia="nl-NL"/>
        </w:rPr>
      </w:pPr>
    </w:p>
    <w:p w:rsidR="00493499" w:rsidRPr="000A1137" w:rsidRDefault="00493499" w:rsidP="00493499">
      <w:pPr>
        <w:pStyle w:val="Kop4"/>
        <w:rPr>
          <w:rFonts w:eastAsia="Times New Roman" w:cstheme="majorHAnsi"/>
          <w:i w:val="0"/>
          <w:lang w:val="nl-NL" w:eastAsia="nl-NL"/>
        </w:rPr>
      </w:pPr>
      <w:r w:rsidRPr="000A1137">
        <w:rPr>
          <w:rFonts w:eastAsia="Times New Roman" w:cstheme="majorHAnsi"/>
          <w:i w:val="0"/>
          <w:lang w:val="nl-NL" w:eastAsia="nl-NL"/>
        </w:rPr>
        <w:t>Begeleiding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Zorg voor een goede PLG-begeleider;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Creëer samenhang en duidelijkheid;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Leid losjes én strikt;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Plan en monitor acties op een evenwichtige manier;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Verbeteringen worden duurzaam ingebed;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De juiste snaar raken bij deelnemers: mensen met gezonde tegenzin worden enthousiast;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Sterke eigenschappen van een begeleider: hij geeft vertrouwen en is deskundig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Professionalisering: het begeleiden van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PLG's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leer je (enkel) door het te DOEN;</w:t>
      </w:r>
    </w:p>
    <w:p w:rsidR="00493499" w:rsidRPr="00493499" w:rsidRDefault="00493499" w:rsidP="00493499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Over het algemeen begeleidt de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OM-er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het PLG-proces en de HZ-Pabo-docent de ontwikkeling van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onderzoeksvaardigheden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. In de praktijk blijkt dat een goede combinatie.</w:t>
      </w:r>
    </w:p>
    <w:p w:rsidR="00493499" w:rsidRPr="000A1137" w:rsidRDefault="00493499" w:rsidP="00493499">
      <w:pPr>
        <w:pStyle w:val="Kop4"/>
        <w:rPr>
          <w:rFonts w:eastAsia="Times New Roman" w:cstheme="majorHAnsi"/>
          <w:lang w:val="nl-NL" w:eastAsia="nl-NL"/>
        </w:rPr>
      </w:pPr>
    </w:p>
    <w:p w:rsidR="00493499" w:rsidRPr="000A1137" w:rsidRDefault="00493499" w:rsidP="00493499">
      <w:pPr>
        <w:pStyle w:val="Kop4"/>
        <w:rPr>
          <w:rFonts w:eastAsia="Times New Roman" w:cstheme="majorHAnsi"/>
          <w:i w:val="0"/>
          <w:lang w:val="nl-NL" w:eastAsia="nl-NL"/>
        </w:rPr>
      </w:pPr>
      <w:r w:rsidRPr="000A1137">
        <w:rPr>
          <w:rFonts w:eastAsia="Times New Roman" w:cstheme="majorHAnsi"/>
          <w:i w:val="0"/>
          <w:lang w:val="nl-NL" w:eastAsia="nl-NL"/>
        </w:rPr>
        <w:t xml:space="preserve">Afstemming en toetsing </w:t>
      </w:r>
      <w:proofErr w:type="spellStart"/>
      <w:r w:rsidRPr="000A1137">
        <w:rPr>
          <w:rFonts w:eastAsia="Times New Roman" w:cstheme="majorHAnsi"/>
          <w:i w:val="0"/>
          <w:lang w:val="nl-NL" w:eastAsia="nl-NL"/>
        </w:rPr>
        <w:t>PLG's</w:t>
      </w:r>
      <w:proofErr w:type="spellEnd"/>
      <w:r w:rsidRPr="000A1137">
        <w:rPr>
          <w:rFonts w:eastAsia="Times New Roman" w:cstheme="majorHAnsi"/>
          <w:i w:val="0"/>
          <w:lang w:val="nl-NL" w:eastAsia="nl-NL"/>
        </w:rPr>
        <w:t xml:space="preserve"> in het curriculum en op de leerwerkplek</w:t>
      </w:r>
    </w:p>
    <w:p w:rsidR="00493499" w:rsidRPr="00493499" w:rsidRDefault="00493499" w:rsidP="00493499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PLG-begeleiders, Pabo-docenten en Pabo-studenten zijn bekend met de verbinding van de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PLG's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met (de inhoud van) het Pabo-curriculum: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Goed met elkaar communiceren van de plannen en verwachtingen van iedereen zijn!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Laat de uitvoering van de PLG in de praktijk aansluiten bij processen in het Pabo-curriculum (synchronisatie en afstemming, meten met 1 maat). Concreet betekent dat bijvoorbeeld dat de PLG is gekoppeld aan een opdracht van de HZ-Pabo;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Alle betrokkenen bespreken aan het begin van een semester met elkaar de inhouden en werkvormen, zodat de studenten optimaal en zo gestroomlijnd mogelijk hun doelen kunnen behalen;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Studenten leren eigenaar te zijn van hun leerproces; opbouw naar meer zelfregulatie:</w:t>
      </w:r>
      <w:r w:rsidRPr="00576C35">
        <w:rPr>
          <w:rFonts w:asciiTheme="majorHAnsi" w:eastAsia="Times New Roman" w:hAnsiTheme="majorHAnsi" w:cstheme="majorHAnsi"/>
          <w:szCs w:val="21"/>
          <w:lang w:val="nl-NL" w:eastAsia="nl-NL"/>
        </w:rPr>
        <w:t> </w:t>
      </w:r>
      <w:r w:rsidRPr="00493499">
        <w:rPr>
          <w:rFonts w:asciiTheme="majorHAnsi" w:eastAsia="Times New Roman" w:hAnsiTheme="majorHAnsi" w:cstheme="majorHAnsi"/>
          <w:i/>
          <w:szCs w:val="21"/>
          <w:lang w:val="nl-NL" w:eastAsia="nl-NL"/>
        </w:rPr>
        <w:t>aan de orde stellen hoe de SLC-lijn te integreren in het Pabo-curriculum (met name in thema 7 en 8)</w:t>
      </w: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.</w:t>
      </w:r>
    </w:p>
    <w:p w:rsidR="00493499" w:rsidRPr="00493499" w:rsidRDefault="00493499" w:rsidP="00493499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PLG-begeleiders, Pabo-docenten en Pabo-studenten zijn bekend met de vereisten van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PLG's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en het doen van praktijkonderzoek (</w:t>
      </w:r>
      <w:r w:rsidRPr="00493499">
        <w:rPr>
          <w:rFonts w:asciiTheme="majorHAnsi" w:eastAsia="Times New Roman" w:hAnsiTheme="majorHAnsi" w:cstheme="majorHAnsi"/>
          <w:i/>
          <w:szCs w:val="21"/>
          <w:lang w:val="nl-NL" w:eastAsia="nl-NL"/>
        </w:rPr>
        <w:t>aanpak van Daan Andriessen &gt; in breder kader bespreken om tot een gezamenlijke visie op onderzoek te komen</w:t>
      </w: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):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Elkaar goed op de hoogte brengen wat de plannen en verwachtingen zijn!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Vastgelegde competenties en deeltaken (inclusief daarvan afgeleide leerdoelen) bekend maken en afstemmen;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Leerdoelen van het (post-)initiële curriculum naast die van de leerwerkplek (basisscholen) leggen;</w:t>
      </w:r>
    </w:p>
    <w:p w:rsidR="00493499" w:rsidRPr="00493499" w:rsidRDefault="00493499" w:rsidP="00493499">
      <w:pPr>
        <w:numPr>
          <w:ilvl w:val="1"/>
          <w:numId w:val="5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Eigenaarschap van de student zou vorm kunnen krijgen in zijn portfolio (reflectieverslag).</w:t>
      </w:r>
    </w:p>
    <w:p w:rsidR="00493499" w:rsidRPr="000A1137" w:rsidRDefault="00493499" w:rsidP="00493499">
      <w:pPr>
        <w:pStyle w:val="Kop4"/>
        <w:rPr>
          <w:rFonts w:eastAsia="Times New Roman" w:cstheme="majorHAnsi"/>
          <w:lang w:val="nl-NL" w:eastAsia="nl-NL"/>
        </w:rPr>
      </w:pPr>
    </w:p>
    <w:p w:rsidR="00493499" w:rsidRPr="000A1137" w:rsidRDefault="00493499" w:rsidP="00493499">
      <w:pPr>
        <w:pStyle w:val="Kop4"/>
        <w:rPr>
          <w:rFonts w:eastAsia="Times New Roman" w:cstheme="majorHAnsi"/>
          <w:i w:val="0"/>
          <w:lang w:val="nl-NL" w:eastAsia="nl-NL"/>
        </w:rPr>
      </w:pPr>
      <w:r w:rsidRPr="000A1137">
        <w:rPr>
          <w:rFonts w:eastAsia="Times New Roman" w:cstheme="majorHAnsi"/>
          <w:i w:val="0"/>
          <w:lang w:val="nl-NL" w:eastAsia="nl-NL"/>
        </w:rPr>
        <w:t xml:space="preserve">Ontwerp en wensen PLG over </w:t>
      </w:r>
      <w:proofErr w:type="spellStart"/>
      <w:r w:rsidRPr="000A1137">
        <w:rPr>
          <w:rFonts w:eastAsia="Times New Roman" w:cstheme="majorHAnsi"/>
          <w:i w:val="0"/>
          <w:lang w:val="nl-NL" w:eastAsia="nl-NL"/>
        </w:rPr>
        <w:t>PLG's</w:t>
      </w:r>
      <w:proofErr w:type="spellEnd"/>
      <w:r w:rsidRPr="000A1137">
        <w:rPr>
          <w:rFonts w:eastAsia="Times New Roman" w:cstheme="majorHAnsi"/>
          <w:i w:val="0"/>
          <w:lang w:val="nl-NL" w:eastAsia="nl-NL"/>
        </w:rPr>
        <w:t xml:space="preserve"> begeleiden (start: september 2017)</w:t>
      </w:r>
    </w:p>
    <w:p w:rsidR="00493499" w:rsidRPr="00493499" w:rsidRDefault="00493499" w:rsidP="00493499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Motivatie: het begeleiden van 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PLG's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leer je (enkel) door het te DOEN;</w:t>
      </w:r>
    </w:p>
    <w:p w:rsidR="00493499" w:rsidRPr="00493499" w:rsidRDefault="00493499" w:rsidP="00493499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Antwoord zoeken op de vraag: "Wat zijn goede manieren om een PLG te begeleiden?";</w:t>
      </w:r>
    </w:p>
    <w:p w:rsidR="00493499" w:rsidRPr="00493499" w:rsidRDefault="00493499" w:rsidP="00493499">
      <w:pPr>
        <w:numPr>
          <w:ilvl w:val="1"/>
          <w:numId w:val="6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Intervisie doen / PLG-bijeenkomsten afsluiten met half uur reflectie en theorie</w:t>
      </w:r>
    </w:p>
    <w:p w:rsidR="00493499" w:rsidRPr="00493499" w:rsidRDefault="00493499" w:rsidP="00493499">
      <w:pPr>
        <w:numPr>
          <w:ilvl w:val="1"/>
          <w:numId w:val="6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Expertise (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just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in time) van externe organisaties als RPCZ</w:t>
      </w:r>
    </w:p>
    <w:p w:rsidR="00493499" w:rsidRPr="00493499" w:rsidRDefault="00493499" w:rsidP="00493499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Samenstelling: heterogeen wat betreft ervaring met begeleiding (ook nieuwe begeleiders);</w:t>
      </w:r>
    </w:p>
    <w:p w:rsidR="00493499" w:rsidRPr="00493499" w:rsidRDefault="00493499" w:rsidP="00493499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Begeleiding, opzet en uitvoering door ervaren begeleiders zoals OM-</w:t>
      </w: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ers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;</w:t>
      </w:r>
    </w:p>
    <w:p w:rsidR="00405373" w:rsidRPr="00576C35" w:rsidRDefault="00493499" w:rsidP="00493499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rPr>
          <w:rFonts w:asciiTheme="majorHAnsi" w:eastAsia="Times New Roman" w:hAnsiTheme="majorHAnsi" w:cstheme="majorHAnsi"/>
          <w:szCs w:val="21"/>
          <w:lang w:val="nl-NL" w:eastAsia="nl-NL"/>
        </w:rPr>
      </w:pPr>
      <w:proofErr w:type="spellStart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>Toetscriteria</w:t>
      </w:r>
      <w:proofErr w:type="spellEnd"/>
      <w:r w:rsidRPr="00493499">
        <w:rPr>
          <w:rFonts w:asciiTheme="majorHAnsi" w:eastAsia="Times New Roman" w:hAnsiTheme="majorHAnsi" w:cstheme="majorHAnsi"/>
          <w:szCs w:val="21"/>
          <w:lang w:val="nl-NL" w:eastAsia="nl-NL"/>
        </w:rPr>
        <w:t xml:space="preserve"> voor een PLG opstellen.</w:t>
      </w:r>
    </w:p>
    <w:sectPr w:rsidR="00405373" w:rsidRPr="00576C35" w:rsidSect="000A1137">
      <w:pgSz w:w="12240" w:h="15840"/>
      <w:pgMar w:top="993" w:right="104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AE3"/>
    <w:multiLevelType w:val="multilevel"/>
    <w:tmpl w:val="544E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15C00"/>
    <w:multiLevelType w:val="multilevel"/>
    <w:tmpl w:val="789A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F36931"/>
    <w:multiLevelType w:val="multilevel"/>
    <w:tmpl w:val="959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951012"/>
    <w:multiLevelType w:val="multilevel"/>
    <w:tmpl w:val="8924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E4696"/>
    <w:multiLevelType w:val="multilevel"/>
    <w:tmpl w:val="69AA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F2CE8"/>
    <w:multiLevelType w:val="multilevel"/>
    <w:tmpl w:val="12E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99"/>
    <w:rsid w:val="000A1137"/>
    <w:rsid w:val="00405373"/>
    <w:rsid w:val="0047606C"/>
    <w:rsid w:val="00493499"/>
    <w:rsid w:val="00565191"/>
    <w:rsid w:val="00576C35"/>
    <w:rsid w:val="00A9159C"/>
    <w:rsid w:val="00AC6434"/>
    <w:rsid w:val="00B1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42B0"/>
  <w15:chartTrackingRefBased/>
  <w15:docId w15:val="{509C08E8-9D27-4DBB-9CDD-4B10B8AF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3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93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493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93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link w:val="Kop5Char"/>
    <w:uiPriority w:val="9"/>
    <w:qFormat/>
    <w:rsid w:val="004934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493499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493499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character" w:customStyle="1" w:styleId="mw-headline">
    <w:name w:val="mw-headline"/>
    <w:basedOn w:val="Standaardalinea-lettertype"/>
    <w:rsid w:val="00493499"/>
  </w:style>
  <w:style w:type="paragraph" w:styleId="Normaalweb">
    <w:name w:val="Normal (Web)"/>
    <w:basedOn w:val="Standaard"/>
    <w:uiPriority w:val="99"/>
    <w:semiHidden/>
    <w:unhideWhenUsed/>
    <w:rsid w:val="0049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apple-converted-space">
    <w:name w:val="apple-converted-space"/>
    <w:basedOn w:val="Standaardalinea-lettertype"/>
    <w:rsid w:val="00493499"/>
  </w:style>
  <w:style w:type="character" w:customStyle="1" w:styleId="Kop1Char">
    <w:name w:val="Kop 1 Char"/>
    <w:basedOn w:val="Standaardalinea-lettertype"/>
    <w:link w:val="Kop1"/>
    <w:uiPriority w:val="9"/>
    <w:rsid w:val="004934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934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493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0A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752</Words>
  <Characters>4142</Characters>
  <Application>Microsoft Office Word</Application>
  <DocSecurity>0</DocSecurity>
  <Lines>34</Lines>
  <Paragraphs>9</Paragraphs>
  <ScaleCrop>false</ScaleCrop>
  <Company>HZ University Of Applied Sciences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Rossing</dc:creator>
  <cp:keywords/>
  <dc:description/>
  <cp:lastModifiedBy>Gabriëlle Rossing</cp:lastModifiedBy>
  <cp:revision>9</cp:revision>
  <cp:lastPrinted>2016-12-19T15:05:00Z</cp:lastPrinted>
  <dcterms:created xsi:type="dcterms:W3CDTF">2016-12-19T14:48:00Z</dcterms:created>
  <dcterms:modified xsi:type="dcterms:W3CDTF">2016-12-19T15:05:00Z</dcterms:modified>
</cp:coreProperties>
</file>