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sidP="00A97EB6">
      <w:pPr>
        <w:pStyle w:val="Koptekst"/>
        <w:tabs>
          <w:tab w:val="clear" w:pos="4536"/>
          <w:tab w:val="clear" w:pos="9072"/>
        </w:tabs>
        <w:spacing w:after="200" w:line="276" w:lineRule="auto"/>
        <w:rPr>
          <w:noProof/>
        </w:rPr>
      </w:pPr>
      <w:bookmarkStart w:id="0" w:name="_GoBack"/>
      <w:bookmarkEnd w:id="0"/>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43A16BE6"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sidR="00515595">
        <w:rPr>
          <w:b/>
          <w:sz w:val="28"/>
          <w:szCs w:val="28"/>
        </w:rPr>
        <w:t>stuur</w:t>
      </w:r>
      <w:r w:rsidR="00337F7E" w:rsidRPr="00337F7E">
        <w:rPr>
          <w:b/>
          <w:sz w:val="28"/>
          <w:szCs w:val="28"/>
        </w:rPr>
        <w:t>groep DOS-Plus</w:t>
      </w:r>
      <w:r w:rsidR="006803BA">
        <w:rPr>
          <w:b/>
          <w:sz w:val="28"/>
          <w:szCs w:val="28"/>
        </w:rPr>
        <w:tab/>
      </w:r>
      <w:r w:rsidR="006803BA">
        <w:rPr>
          <w:b/>
          <w:sz w:val="28"/>
          <w:szCs w:val="28"/>
        </w:rPr>
        <w:tab/>
      </w:r>
      <w:r w:rsidR="006803BA">
        <w:rPr>
          <w:b/>
          <w:sz w:val="28"/>
          <w:szCs w:val="28"/>
        </w:rPr>
        <w:tab/>
      </w:r>
    </w:p>
    <w:p w:rsidR="00337F7E" w:rsidRDefault="00B625F2" w:rsidP="00337F7E">
      <w:pPr>
        <w:pStyle w:val="Geenafstand"/>
        <w:rPr>
          <w:b/>
          <w:sz w:val="28"/>
          <w:szCs w:val="28"/>
        </w:rPr>
      </w:pPr>
      <w:r>
        <w:rPr>
          <w:b/>
          <w:sz w:val="28"/>
          <w:szCs w:val="28"/>
        </w:rPr>
        <w:t>Donder</w:t>
      </w:r>
      <w:r w:rsidR="003B19A4">
        <w:rPr>
          <w:b/>
          <w:sz w:val="28"/>
          <w:szCs w:val="28"/>
        </w:rPr>
        <w:t>dag</w:t>
      </w:r>
      <w:r w:rsidR="00865303">
        <w:rPr>
          <w:b/>
          <w:sz w:val="28"/>
          <w:szCs w:val="28"/>
        </w:rPr>
        <w:t xml:space="preserve"> </w:t>
      </w:r>
      <w:r>
        <w:rPr>
          <w:b/>
          <w:sz w:val="28"/>
          <w:szCs w:val="28"/>
        </w:rPr>
        <w:t>26</w:t>
      </w:r>
      <w:r w:rsidR="00A85225">
        <w:rPr>
          <w:b/>
          <w:sz w:val="28"/>
          <w:szCs w:val="28"/>
        </w:rPr>
        <w:t xml:space="preserve"> februari 2015</w:t>
      </w:r>
    </w:p>
    <w:p w:rsidR="00337F7E" w:rsidRDefault="00B625F2" w:rsidP="00337F7E">
      <w:pPr>
        <w:pStyle w:val="Geenafstand"/>
        <w:rPr>
          <w:b/>
          <w:sz w:val="28"/>
          <w:szCs w:val="28"/>
        </w:rPr>
      </w:pPr>
      <w:r>
        <w:rPr>
          <w:b/>
          <w:sz w:val="28"/>
          <w:szCs w:val="28"/>
        </w:rPr>
        <w:t>Tijdstip: 13</w:t>
      </w:r>
      <w:r w:rsidR="00A85225">
        <w:rPr>
          <w:b/>
          <w:sz w:val="28"/>
          <w:szCs w:val="28"/>
        </w:rPr>
        <w:t>.</w:t>
      </w:r>
      <w:r>
        <w:rPr>
          <w:b/>
          <w:sz w:val="28"/>
          <w:szCs w:val="28"/>
        </w:rPr>
        <w:t>3</w:t>
      </w:r>
      <w:r w:rsidR="00A85225">
        <w:rPr>
          <w:b/>
          <w:sz w:val="28"/>
          <w:szCs w:val="28"/>
        </w:rPr>
        <w:t>0</w:t>
      </w:r>
      <w:r w:rsidR="00865303">
        <w:rPr>
          <w:b/>
          <w:sz w:val="28"/>
          <w:szCs w:val="28"/>
        </w:rPr>
        <w:t xml:space="preserve"> tot </w:t>
      </w:r>
      <w:r>
        <w:rPr>
          <w:b/>
          <w:sz w:val="28"/>
          <w:szCs w:val="28"/>
        </w:rPr>
        <w:t>15.15</w:t>
      </w:r>
      <w:r w:rsidR="00337F7E">
        <w:rPr>
          <w:b/>
          <w:sz w:val="28"/>
          <w:szCs w:val="28"/>
        </w:rPr>
        <w:t xml:space="preserve"> uur</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515595">
        <w:rPr>
          <w:b/>
          <w:sz w:val="28"/>
          <w:szCs w:val="28"/>
        </w:rPr>
        <w:t>Hogeschool Zeeland Vlissingen</w:t>
      </w:r>
      <w:r w:rsidR="00214666">
        <w:rPr>
          <w:b/>
          <w:sz w:val="28"/>
          <w:szCs w:val="28"/>
        </w:rPr>
        <w:br/>
      </w:r>
    </w:p>
    <w:p w:rsidR="0039592E" w:rsidRPr="004B738F" w:rsidRDefault="00F32D44" w:rsidP="004B738F">
      <w:pPr>
        <w:pStyle w:val="Geenafstand"/>
        <w:ind w:left="1416" w:hanging="1416"/>
        <w:rPr>
          <w:sz w:val="24"/>
          <w:szCs w:val="24"/>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F71FC3" w:rsidRPr="00A97EB6">
        <w:rPr>
          <w:rFonts w:eastAsia="Times New Roman" w:cs="Times New Roman"/>
          <w:color w:val="000000"/>
          <w:sz w:val="24"/>
          <w:szCs w:val="24"/>
          <w:lang w:eastAsia="en-US"/>
        </w:rPr>
        <w:t xml:space="preserve">Henk </w:t>
      </w:r>
      <w:proofErr w:type="spellStart"/>
      <w:r w:rsidR="00F71FC3" w:rsidRPr="00A97EB6">
        <w:rPr>
          <w:rFonts w:eastAsia="Times New Roman" w:cs="Times New Roman"/>
          <w:color w:val="000000"/>
          <w:sz w:val="24"/>
          <w:szCs w:val="24"/>
          <w:lang w:eastAsia="en-US"/>
        </w:rPr>
        <w:t>Zielstra</w:t>
      </w:r>
      <w:proofErr w:type="spellEnd"/>
      <w:r w:rsidR="00F71FC3">
        <w:rPr>
          <w:rFonts w:eastAsia="Times New Roman" w:cs="Times New Roman"/>
          <w:color w:val="000000"/>
          <w:sz w:val="24"/>
          <w:szCs w:val="24"/>
          <w:lang w:eastAsia="en-US"/>
        </w:rPr>
        <w:t xml:space="preserve"> (voorzitter),</w:t>
      </w:r>
      <w:r w:rsidR="00F71FC3" w:rsidRPr="00A97EB6">
        <w:rPr>
          <w:rFonts w:eastAsia="Times New Roman" w:cs="Times New Roman"/>
          <w:color w:val="000000"/>
          <w:sz w:val="24"/>
          <w:szCs w:val="24"/>
          <w:lang w:eastAsia="en-US"/>
        </w:rPr>
        <w:t xml:space="preserve"> </w:t>
      </w:r>
      <w:r w:rsidR="00A85225">
        <w:rPr>
          <w:rFonts w:eastAsia="Times New Roman" w:cs="Times New Roman"/>
          <w:color w:val="000000"/>
          <w:sz w:val="24"/>
          <w:szCs w:val="24"/>
          <w:lang w:eastAsia="en-US"/>
        </w:rPr>
        <w:t>Pim van Kampen</w:t>
      </w:r>
      <w:r w:rsidR="00515595" w:rsidRPr="00A97EB6">
        <w:rPr>
          <w:rFonts w:eastAsia="Times New Roman" w:cs="Times New Roman"/>
          <w:color w:val="000000"/>
          <w:sz w:val="24"/>
          <w:szCs w:val="24"/>
          <w:lang w:eastAsia="en-US"/>
        </w:rPr>
        <w:t xml:space="preserve">, Kees van Damme, Sonja </w:t>
      </w:r>
      <w:proofErr w:type="spellStart"/>
      <w:r w:rsidR="00515595" w:rsidRPr="00A97EB6">
        <w:rPr>
          <w:rFonts w:eastAsia="Times New Roman" w:cs="Times New Roman"/>
          <w:color w:val="000000"/>
          <w:sz w:val="24"/>
          <w:szCs w:val="24"/>
          <w:lang w:eastAsia="en-US"/>
        </w:rPr>
        <w:t>Nossent</w:t>
      </w:r>
      <w:proofErr w:type="spellEnd"/>
      <w:r w:rsidR="00515595" w:rsidRPr="00A97EB6">
        <w:rPr>
          <w:rFonts w:eastAsia="Times New Roman" w:cs="Times New Roman"/>
          <w:color w:val="000000"/>
          <w:sz w:val="24"/>
          <w:szCs w:val="24"/>
          <w:lang w:eastAsia="en-US"/>
        </w:rPr>
        <w:t xml:space="preserve">, Cees </w:t>
      </w:r>
      <w:proofErr w:type="spellStart"/>
      <w:r w:rsidR="00515595" w:rsidRPr="00A97EB6">
        <w:rPr>
          <w:rFonts w:eastAsia="Times New Roman" w:cs="Times New Roman"/>
          <w:color w:val="000000"/>
          <w:sz w:val="24"/>
          <w:szCs w:val="24"/>
          <w:lang w:eastAsia="en-US"/>
        </w:rPr>
        <w:t>Corstanje</w:t>
      </w:r>
      <w:proofErr w:type="spellEnd"/>
      <w:r w:rsidR="00515595" w:rsidRPr="00A97EB6">
        <w:rPr>
          <w:rFonts w:eastAsia="Times New Roman" w:cs="Times New Roman"/>
          <w:color w:val="000000"/>
          <w:sz w:val="24"/>
          <w:szCs w:val="24"/>
          <w:lang w:eastAsia="en-US"/>
        </w:rPr>
        <w:t>, Ewald de Keijzer</w:t>
      </w:r>
      <w:r w:rsidR="00A85225">
        <w:rPr>
          <w:sz w:val="24"/>
          <w:szCs w:val="24"/>
        </w:rPr>
        <w:t xml:space="preserve">, Marjan Glas, Ad Vis, </w:t>
      </w:r>
      <w:r w:rsidR="004B738F">
        <w:rPr>
          <w:sz w:val="24"/>
          <w:szCs w:val="24"/>
        </w:rPr>
        <w:t>Ri</w:t>
      </w:r>
      <w:r w:rsidR="002418F8">
        <w:rPr>
          <w:sz w:val="24"/>
          <w:szCs w:val="24"/>
        </w:rPr>
        <w:t xml:space="preserve">nus Voet, René Dellebeke (punt </w:t>
      </w:r>
      <w:r w:rsidR="00D958F9">
        <w:rPr>
          <w:sz w:val="24"/>
          <w:szCs w:val="24"/>
        </w:rPr>
        <w:t>3</w:t>
      </w:r>
      <w:r w:rsidR="004B738F">
        <w:rPr>
          <w:sz w:val="24"/>
          <w:szCs w:val="24"/>
        </w:rPr>
        <w:t xml:space="preserve">), Theo </w:t>
      </w:r>
      <w:proofErr w:type="spellStart"/>
      <w:r w:rsidR="004B738F">
        <w:rPr>
          <w:sz w:val="24"/>
          <w:szCs w:val="24"/>
        </w:rPr>
        <w:t>Sarneel</w:t>
      </w:r>
      <w:proofErr w:type="spellEnd"/>
      <w:r w:rsidR="004B738F">
        <w:rPr>
          <w:sz w:val="24"/>
          <w:szCs w:val="24"/>
        </w:rPr>
        <w:t xml:space="preserve"> (</w:t>
      </w:r>
      <w:proofErr w:type="spellStart"/>
      <w:r w:rsidR="004B738F">
        <w:rPr>
          <w:sz w:val="24"/>
          <w:szCs w:val="24"/>
        </w:rPr>
        <w:t>plv</w:t>
      </w:r>
      <w:proofErr w:type="spellEnd"/>
      <w:r w:rsidR="004B738F">
        <w:rPr>
          <w:sz w:val="24"/>
          <w:szCs w:val="24"/>
        </w:rPr>
        <w:t xml:space="preserve"> Peter de Jong), </w:t>
      </w:r>
      <w:r w:rsidR="00020A0C" w:rsidRPr="00A97EB6">
        <w:rPr>
          <w:rFonts w:eastAsia="Times New Roman" w:cs="Times New Roman"/>
          <w:color w:val="000000"/>
          <w:sz w:val="24"/>
          <w:szCs w:val="24"/>
          <w:lang w:eastAsia="en-US"/>
        </w:rPr>
        <w:t xml:space="preserve">Cora </w:t>
      </w:r>
      <w:proofErr w:type="spellStart"/>
      <w:r w:rsidR="00020A0C" w:rsidRPr="00A97EB6">
        <w:rPr>
          <w:rFonts w:eastAsia="Times New Roman" w:cs="Times New Roman"/>
          <w:color w:val="000000"/>
          <w:sz w:val="24"/>
          <w:szCs w:val="24"/>
          <w:lang w:eastAsia="en-US"/>
        </w:rPr>
        <w:t>Dourlein</w:t>
      </w:r>
      <w:proofErr w:type="spellEnd"/>
      <w:r w:rsidR="00020A0C" w:rsidRPr="00A97EB6">
        <w:rPr>
          <w:rFonts w:eastAsia="Times New Roman" w:cs="Times New Roman"/>
          <w:color w:val="000000"/>
          <w:sz w:val="24"/>
          <w:szCs w:val="24"/>
          <w:lang w:eastAsia="en-US"/>
        </w:rPr>
        <w:t xml:space="preserve"> (notulist).</w:t>
      </w:r>
      <w:r w:rsidR="0039592E" w:rsidRPr="00A97EB6">
        <w:rPr>
          <w:rFonts w:eastAsia="Times New Roman" w:cs="Times New Roman"/>
          <w:color w:val="000000"/>
          <w:sz w:val="24"/>
          <w:szCs w:val="24"/>
          <w:lang w:eastAsia="en-US"/>
        </w:rPr>
        <w:t xml:space="preserve"> </w:t>
      </w:r>
    </w:p>
    <w:p w:rsidR="00254721" w:rsidRPr="00A97EB6" w:rsidRDefault="00F32D44" w:rsidP="00A85225">
      <w:pPr>
        <w:pStyle w:val="Geenafstand"/>
        <w:rPr>
          <w:sz w:val="24"/>
          <w:szCs w:val="24"/>
        </w:rPr>
      </w:pPr>
      <w:r w:rsidRPr="00A97EB6">
        <w:rPr>
          <w:b/>
          <w:sz w:val="24"/>
          <w:szCs w:val="24"/>
        </w:rPr>
        <w:t>Afwezig:</w:t>
      </w:r>
      <w:r w:rsidRPr="00A97EB6">
        <w:rPr>
          <w:sz w:val="24"/>
          <w:szCs w:val="24"/>
        </w:rPr>
        <w:t xml:space="preserve"> </w:t>
      </w:r>
      <w:r w:rsidR="0039592E" w:rsidRPr="00A97EB6">
        <w:rPr>
          <w:sz w:val="24"/>
          <w:szCs w:val="24"/>
        </w:rPr>
        <w:tab/>
      </w:r>
      <w:r w:rsidR="00ED4913">
        <w:rPr>
          <w:rFonts w:eastAsia="Times New Roman" w:cs="Times New Roman"/>
          <w:color w:val="000000"/>
          <w:sz w:val="24"/>
          <w:szCs w:val="24"/>
          <w:lang w:eastAsia="en-US"/>
        </w:rPr>
        <w:t>Peter de Jong</w:t>
      </w:r>
      <w:r w:rsidR="004B738F">
        <w:rPr>
          <w:rFonts w:eastAsia="Times New Roman" w:cs="Times New Roman"/>
          <w:color w:val="000000"/>
          <w:sz w:val="24"/>
          <w:szCs w:val="24"/>
          <w:lang w:eastAsia="en-US"/>
        </w:rPr>
        <w:t xml:space="preserve"> (vervangen door Theo </w:t>
      </w:r>
      <w:proofErr w:type="spellStart"/>
      <w:r w:rsidR="004B738F">
        <w:rPr>
          <w:rFonts w:eastAsia="Times New Roman" w:cs="Times New Roman"/>
          <w:color w:val="000000"/>
          <w:sz w:val="24"/>
          <w:szCs w:val="24"/>
          <w:lang w:eastAsia="en-US"/>
        </w:rPr>
        <w:t>Sarneel</w:t>
      </w:r>
      <w:proofErr w:type="spellEnd"/>
      <w:r w:rsidR="004B738F">
        <w:rPr>
          <w:rFonts w:eastAsia="Times New Roman" w:cs="Times New Roman"/>
          <w:color w:val="000000"/>
          <w:sz w:val="24"/>
          <w:szCs w:val="24"/>
          <w:lang w:eastAsia="en-US"/>
        </w:rPr>
        <w:t>)</w:t>
      </w:r>
    </w:p>
    <w:p w:rsidR="00254721" w:rsidRDefault="00254721" w:rsidP="00254721">
      <w:pPr>
        <w:spacing w:after="0" w:line="240" w:lineRule="auto"/>
        <w:rPr>
          <w:b/>
          <w:sz w:val="28"/>
          <w:szCs w:val="28"/>
        </w:rPr>
      </w:pPr>
    </w:p>
    <w:p w:rsidR="00BA0841" w:rsidRPr="007935C1" w:rsidRDefault="00BA0841" w:rsidP="00254721">
      <w:pPr>
        <w:spacing w:after="0" w:line="240" w:lineRule="auto"/>
        <w:rPr>
          <w:b/>
          <w:sz w:val="28"/>
          <w:szCs w:val="28"/>
        </w:rPr>
      </w:pPr>
    </w:p>
    <w:p w:rsidR="00254721" w:rsidRPr="007935C1" w:rsidRDefault="00254721" w:rsidP="00254721">
      <w:pPr>
        <w:spacing w:after="0" w:line="240" w:lineRule="auto"/>
        <w:rPr>
          <w:b/>
          <w:sz w:val="28"/>
          <w:szCs w:val="28"/>
        </w:rPr>
      </w:pPr>
      <w:r w:rsidRPr="007935C1">
        <w:rPr>
          <w:b/>
          <w:sz w:val="28"/>
          <w:szCs w:val="28"/>
        </w:rPr>
        <w:t>Actie</w:t>
      </w:r>
      <w:r>
        <w:rPr>
          <w:b/>
          <w:sz w:val="28"/>
          <w:szCs w:val="28"/>
        </w:rPr>
        <w:t>s</w:t>
      </w:r>
      <w:r w:rsidRPr="007935C1">
        <w:rPr>
          <w:b/>
          <w:sz w:val="28"/>
          <w:szCs w:val="28"/>
        </w:rPr>
        <w:t xml:space="preserve">- en Besluitenlijst </w:t>
      </w:r>
      <w:r>
        <w:rPr>
          <w:b/>
          <w:sz w:val="28"/>
          <w:szCs w:val="28"/>
        </w:rPr>
        <w:t>Stuur</w:t>
      </w:r>
      <w:r w:rsidRPr="007935C1">
        <w:rPr>
          <w:b/>
          <w:sz w:val="28"/>
          <w:szCs w:val="28"/>
        </w:rPr>
        <w:t>groep DOS-Plus</w:t>
      </w:r>
      <w:r w:rsidRPr="007935C1">
        <w:rPr>
          <w:b/>
          <w:sz w:val="28"/>
          <w:szCs w:val="28"/>
        </w:rPr>
        <w:tab/>
      </w:r>
      <w:r w:rsidRPr="007935C1">
        <w:rPr>
          <w:b/>
          <w:sz w:val="28"/>
          <w:szCs w:val="28"/>
        </w:rPr>
        <w:tab/>
      </w:r>
      <w:r w:rsidRPr="007935C1">
        <w:rPr>
          <w:b/>
          <w:sz w:val="28"/>
          <w:szCs w:val="28"/>
        </w:rPr>
        <w:tab/>
      </w:r>
    </w:p>
    <w:p w:rsidR="00254721" w:rsidRPr="007935C1" w:rsidRDefault="001C1D71" w:rsidP="00254721">
      <w:pPr>
        <w:spacing w:after="0" w:line="240" w:lineRule="auto"/>
        <w:rPr>
          <w:b/>
          <w:sz w:val="28"/>
          <w:szCs w:val="28"/>
        </w:rPr>
      </w:pPr>
      <w:r>
        <w:rPr>
          <w:b/>
          <w:sz w:val="28"/>
          <w:szCs w:val="28"/>
        </w:rPr>
        <w:t>Woensdag 11 februari 2015</w:t>
      </w:r>
    </w:p>
    <w:tbl>
      <w:tblPr>
        <w:tblW w:w="0" w:type="auto"/>
        <w:tblInd w:w="-10" w:type="dxa"/>
        <w:tblCellMar>
          <w:left w:w="0" w:type="dxa"/>
          <w:right w:w="0" w:type="dxa"/>
        </w:tblCellMar>
        <w:tblLook w:val="04A0" w:firstRow="1" w:lastRow="0" w:firstColumn="1" w:lastColumn="0" w:noHBand="0" w:noVBand="1"/>
      </w:tblPr>
      <w:tblGrid>
        <w:gridCol w:w="408"/>
        <w:gridCol w:w="1157"/>
        <w:gridCol w:w="3430"/>
        <w:gridCol w:w="1412"/>
        <w:gridCol w:w="1411"/>
        <w:gridCol w:w="1254"/>
      </w:tblGrid>
      <w:tr w:rsidR="00CE03BD" w:rsidRPr="007935C1" w:rsidTr="003B1D42">
        <w:tc>
          <w:tcPr>
            <w:tcW w:w="408" w:type="dxa"/>
            <w:tcBorders>
              <w:top w:val="single" w:sz="4" w:space="0" w:color="auto"/>
              <w:left w:val="single" w:sz="4" w:space="0" w:color="auto"/>
              <w:bottom w:val="single" w:sz="4" w:space="0" w:color="auto"/>
              <w:right w:val="single" w:sz="4" w:space="0" w:color="auto"/>
            </w:tcBorders>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157" w:type="dxa"/>
            <w:tcBorders>
              <w:top w:val="single" w:sz="4" w:space="0" w:color="auto"/>
              <w:left w:val="single" w:sz="4" w:space="0" w:color="auto"/>
              <w:bottom w:val="single" w:sz="4" w:space="0" w:color="auto"/>
              <w:right w:val="single" w:sz="4" w:space="0" w:color="auto"/>
            </w:tcBorders>
          </w:tcPr>
          <w:p w:rsidR="00CE03BD" w:rsidRPr="007935C1" w:rsidRDefault="00CE03BD" w:rsidP="001E13B2">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4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41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41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25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CE03BD" w:rsidRPr="007935C1" w:rsidTr="003B1D42">
        <w:tc>
          <w:tcPr>
            <w:tcW w:w="408" w:type="dxa"/>
            <w:tcBorders>
              <w:top w:val="single" w:sz="4"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p>
        </w:tc>
        <w:tc>
          <w:tcPr>
            <w:tcW w:w="1157" w:type="dxa"/>
            <w:tcBorders>
              <w:top w:val="single" w:sz="4" w:space="0" w:color="auto"/>
              <w:left w:val="single" w:sz="8" w:space="0" w:color="auto"/>
              <w:bottom w:val="single" w:sz="8" w:space="0" w:color="auto"/>
              <w:right w:val="single" w:sz="8" w:space="0" w:color="auto"/>
            </w:tcBorders>
          </w:tcPr>
          <w:p w:rsidR="00CE03BD" w:rsidRDefault="00CE03BD" w:rsidP="001E13B2">
            <w:pPr>
              <w:spacing w:after="0" w:line="240" w:lineRule="auto"/>
              <w:rPr>
                <w:rFonts w:ascii="Calibri" w:eastAsia="Times New Roman" w:hAnsi="Calibri" w:cs="Times New Roman"/>
              </w:rPr>
            </w:pPr>
          </w:p>
        </w:tc>
        <w:tc>
          <w:tcPr>
            <w:tcW w:w="343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c>
          <w:tcPr>
            <w:tcW w:w="141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c>
          <w:tcPr>
            <w:tcW w:w="141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c>
          <w:tcPr>
            <w:tcW w:w="125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CE03BD" w:rsidRPr="007935C1" w:rsidTr="003B1D42">
        <w:tc>
          <w:tcPr>
            <w:tcW w:w="408"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2</w:t>
            </w:r>
          </w:p>
        </w:tc>
        <w:tc>
          <w:tcPr>
            <w:tcW w:w="1157" w:type="dxa"/>
            <w:tcBorders>
              <w:top w:val="single" w:sz="8" w:space="0" w:color="auto"/>
              <w:left w:val="single" w:sz="8" w:space="0" w:color="auto"/>
              <w:bottom w:val="single" w:sz="8" w:space="0" w:color="auto"/>
              <w:right w:val="single" w:sz="8" w:space="0" w:color="auto"/>
            </w:tcBorders>
          </w:tcPr>
          <w:p w:rsidR="00CE03BD" w:rsidRDefault="00CE03BD" w:rsidP="001E13B2">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06-11-14</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ahoma"/>
                <w:bCs/>
                <w:color w:val="000000"/>
                <w:sz w:val="24"/>
                <w:szCs w:val="24"/>
              </w:rPr>
              <w:t>Per halfjaar overzicht in vast format maken of de doelstellingen gehaald worden.</w:t>
            </w:r>
            <w:r>
              <w:rPr>
                <w:rFonts w:ascii="Calibri" w:eastAsia="Times New Roman" w:hAnsi="Calibri" w:cs="Tahoma"/>
                <w:bCs/>
                <w:color w:val="000000"/>
                <w:sz w:val="24"/>
                <w:szCs w:val="24"/>
              </w:rPr>
              <w:br/>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Marjan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287713" w:rsidP="001E13B2">
            <w:pPr>
              <w:spacing w:after="0" w:line="240" w:lineRule="auto"/>
              <w:rPr>
                <w:rFonts w:ascii="Calibri" w:eastAsia="Times New Roman" w:hAnsi="Calibri" w:cs="Times New Roman"/>
              </w:rPr>
            </w:pPr>
            <w:r>
              <w:rPr>
                <w:rFonts w:ascii="Calibri" w:eastAsia="Times New Roman" w:hAnsi="Calibri" w:cs="Times New Roman"/>
              </w:rPr>
              <w:t>10-06-2015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CE03BD" w:rsidRPr="007935C1" w:rsidTr="003B1D42">
        <w:tc>
          <w:tcPr>
            <w:tcW w:w="408"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3</w:t>
            </w:r>
          </w:p>
        </w:tc>
        <w:tc>
          <w:tcPr>
            <w:tcW w:w="1157" w:type="dxa"/>
            <w:tcBorders>
              <w:top w:val="single" w:sz="8" w:space="0" w:color="auto"/>
              <w:left w:val="single" w:sz="8" w:space="0" w:color="auto"/>
              <w:bottom w:val="single" w:sz="8" w:space="0" w:color="auto"/>
              <w:right w:val="single" w:sz="8" w:space="0" w:color="auto"/>
            </w:tcBorders>
          </w:tcPr>
          <w:p w:rsidR="00CE03BD" w:rsidRDefault="00CE03BD" w:rsidP="001E13B2">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06-11-14</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ahoma"/>
                <w:bCs/>
                <w:color w:val="000000"/>
                <w:sz w:val="24"/>
                <w:szCs w:val="24"/>
              </w:rPr>
              <w:t xml:space="preserve">In </w:t>
            </w:r>
            <w:r w:rsidR="00287713">
              <w:rPr>
                <w:rFonts w:ascii="Calibri" w:eastAsia="Times New Roman" w:hAnsi="Calibri" w:cs="Tahoma"/>
                <w:bCs/>
                <w:color w:val="000000"/>
                <w:sz w:val="24"/>
                <w:szCs w:val="24"/>
              </w:rPr>
              <w:t xml:space="preserve">Stuurgroep de doelen bespreken </w:t>
            </w:r>
            <w:r>
              <w:rPr>
                <w:rFonts w:ascii="Calibri" w:eastAsia="Times New Roman" w:hAnsi="Calibri" w:cs="Tahoma"/>
                <w:bCs/>
                <w:color w:val="000000"/>
                <w:sz w:val="24"/>
                <w:szCs w:val="24"/>
              </w:rPr>
              <w:t>zoals geformuleerd in de themawerkgroepen en vergelijken met de doelstellingen in het oorspronkelijke plan dat aan de subsidieverstrekker is gestuurd.</w:t>
            </w:r>
            <w:r>
              <w:rPr>
                <w:rFonts w:ascii="Calibri" w:eastAsia="Times New Roman" w:hAnsi="Calibri" w:cs="Tahoma"/>
                <w:bCs/>
                <w:color w:val="000000"/>
                <w:sz w:val="24"/>
                <w:szCs w:val="24"/>
              </w:rPr>
              <w:br/>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Allen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CE03BD" w:rsidRPr="007935C1" w:rsidTr="003B1D42">
        <w:tc>
          <w:tcPr>
            <w:tcW w:w="408"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4</w:t>
            </w:r>
          </w:p>
        </w:tc>
        <w:tc>
          <w:tcPr>
            <w:tcW w:w="1157" w:type="dxa"/>
            <w:tcBorders>
              <w:top w:val="single" w:sz="8" w:space="0" w:color="auto"/>
              <w:left w:val="single" w:sz="8" w:space="0" w:color="auto"/>
              <w:bottom w:val="single" w:sz="8" w:space="0" w:color="auto"/>
              <w:right w:val="single" w:sz="8" w:space="0" w:color="auto"/>
            </w:tcBorders>
          </w:tcPr>
          <w:p w:rsidR="00CE03BD" w:rsidRPr="00B26B55" w:rsidRDefault="00CE03BD" w:rsidP="001E13B2">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06-11-14</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B26B55" w:rsidRDefault="00CE03BD" w:rsidP="001E13B2">
            <w:pPr>
              <w:spacing w:after="0" w:line="240" w:lineRule="auto"/>
              <w:rPr>
                <w:rFonts w:ascii="Calibri" w:eastAsia="Times New Roman" w:hAnsi="Calibri" w:cs="Times New Roman"/>
                <w:sz w:val="24"/>
                <w:szCs w:val="24"/>
              </w:rPr>
            </w:pPr>
            <w:proofErr w:type="spellStart"/>
            <w:r w:rsidRPr="00B26B55">
              <w:rPr>
                <w:rFonts w:ascii="Calibri" w:eastAsia="Times New Roman" w:hAnsi="Calibri" w:cs="Times New Roman"/>
                <w:sz w:val="24"/>
                <w:szCs w:val="24"/>
              </w:rPr>
              <w:t>Kwazo</w:t>
            </w:r>
            <w:proofErr w:type="spellEnd"/>
            <w:r w:rsidRPr="00B26B55">
              <w:rPr>
                <w:rFonts w:ascii="Calibri" w:eastAsia="Times New Roman" w:hAnsi="Calibri" w:cs="Times New Roman"/>
                <w:sz w:val="24"/>
                <w:szCs w:val="24"/>
              </w:rPr>
              <w:t>-groep inrichten</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Henk</w:t>
            </w:r>
            <w:r w:rsidR="00E53BB7">
              <w:rPr>
                <w:rFonts w:ascii="Calibri" w:eastAsia="Times New Roman" w:hAnsi="Calibri" w:cs="Times New Roman"/>
              </w:rPr>
              <w:t>, Ad, Marjan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E53BB7" w:rsidP="001E13B2">
            <w:pPr>
              <w:spacing w:after="0" w:line="240" w:lineRule="auto"/>
              <w:rPr>
                <w:rFonts w:ascii="Calibri" w:eastAsia="Times New Roman" w:hAnsi="Calibri" w:cs="Times New Roman"/>
              </w:rPr>
            </w:pPr>
            <w:r>
              <w:rPr>
                <w:rFonts w:ascii="Calibri" w:eastAsia="Times New Roman" w:hAnsi="Calibri" w:cs="Times New Roman"/>
              </w:rPr>
              <w:t xml:space="preserve">April 2015 </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CE03BD" w:rsidRPr="007935C1" w:rsidTr="003B1D42">
        <w:tc>
          <w:tcPr>
            <w:tcW w:w="408"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5</w:t>
            </w:r>
          </w:p>
        </w:tc>
        <w:tc>
          <w:tcPr>
            <w:tcW w:w="1157" w:type="dxa"/>
            <w:tcBorders>
              <w:top w:val="single" w:sz="8" w:space="0" w:color="auto"/>
              <w:left w:val="single" w:sz="8" w:space="0" w:color="auto"/>
              <w:bottom w:val="single" w:sz="8" w:space="0" w:color="auto"/>
              <w:right w:val="single" w:sz="8" w:space="0" w:color="auto"/>
            </w:tcBorders>
          </w:tcPr>
          <w:p w:rsidR="00CE03BD" w:rsidRPr="00B26B55" w:rsidRDefault="00CE03BD" w:rsidP="00B26B55">
            <w:pPr>
              <w:pStyle w:val="Plattetekst"/>
            </w:pPr>
            <w:r>
              <w:t>06-11-14</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B26B55" w:rsidRDefault="00CE03BD" w:rsidP="00B26B55">
            <w:pPr>
              <w:pStyle w:val="Plattetekst"/>
              <w:rPr>
                <w:rFonts w:cs="Times New Roman"/>
              </w:rPr>
            </w:pPr>
            <w:r w:rsidRPr="00B26B55">
              <w:t>Nagaan wat de gevolgen zijn voor DOS-Plus nu DOS negatief geaccrediteerd is.</w:t>
            </w:r>
            <w:r w:rsidRPr="00B26B55">
              <w:br/>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Marjan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30-11-2014</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B056D9" w:rsidP="001E13B2">
            <w:pPr>
              <w:spacing w:after="0" w:line="240" w:lineRule="auto"/>
              <w:rPr>
                <w:rFonts w:ascii="Calibri" w:eastAsia="Times New Roman" w:hAnsi="Calibri" w:cs="Times New Roman"/>
              </w:rPr>
            </w:pPr>
            <w:r>
              <w:rPr>
                <w:rFonts w:ascii="Calibri" w:eastAsia="Times New Roman" w:hAnsi="Calibri" w:cs="Times New Roman"/>
              </w:rPr>
              <w:t>26-02-2015</w:t>
            </w:r>
          </w:p>
        </w:tc>
      </w:tr>
      <w:tr w:rsidR="00CE03BD" w:rsidRPr="007935C1" w:rsidTr="003B1D42">
        <w:tc>
          <w:tcPr>
            <w:tcW w:w="408"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6</w:t>
            </w:r>
          </w:p>
        </w:tc>
        <w:tc>
          <w:tcPr>
            <w:tcW w:w="1157" w:type="dxa"/>
            <w:tcBorders>
              <w:top w:val="single" w:sz="8" w:space="0" w:color="auto"/>
              <w:left w:val="single" w:sz="8" w:space="0" w:color="auto"/>
              <w:bottom w:val="single" w:sz="8" w:space="0" w:color="auto"/>
              <w:right w:val="single" w:sz="8" w:space="0" w:color="auto"/>
            </w:tcBorders>
          </w:tcPr>
          <w:p w:rsidR="00CE03BD" w:rsidRPr="00B26B55" w:rsidRDefault="00A9291D" w:rsidP="00B26B55">
            <w:pPr>
              <w:pStyle w:val="Plattetekst2"/>
            </w:pPr>
            <w:r>
              <w:t>26-02-15</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B26B55" w:rsidRDefault="00A9291D" w:rsidP="00B26B55">
            <w:pPr>
              <w:pStyle w:val="Plattetekst2"/>
            </w:pPr>
            <w:r>
              <w:t>Taakomschrijving coördinator</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A9291D" w:rsidP="001E13B2">
            <w:pPr>
              <w:spacing w:after="0" w:line="240" w:lineRule="auto"/>
              <w:rPr>
                <w:rFonts w:ascii="Calibri" w:eastAsia="Times New Roman" w:hAnsi="Calibri" w:cs="Times New Roman"/>
              </w:rPr>
            </w:pPr>
            <w:r>
              <w:rPr>
                <w:rFonts w:ascii="Calibri" w:eastAsia="Times New Roman" w:hAnsi="Calibri" w:cs="Times New Roman"/>
              </w:rPr>
              <w:t>Henk/Marjan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A9291D" w:rsidP="00A9291D">
            <w:pPr>
              <w:spacing w:after="0" w:line="240" w:lineRule="auto"/>
              <w:rPr>
                <w:rFonts w:ascii="Calibri" w:eastAsia="Times New Roman" w:hAnsi="Calibri" w:cs="Times New Roman"/>
              </w:rPr>
            </w:pPr>
            <w:r>
              <w:rPr>
                <w:rFonts w:ascii="Calibri" w:eastAsia="Times New Roman" w:hAnsi="Calibri" w:cs="Times New Roman"/>
              </w:rPr>
              <w:t>16-03-2015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CE03BD" w:rsidRPr="007935C1" w:rsidTr="003B1D42">
        <w:tc>
          <w:tcPr>
            <w:tcW w:w="408"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7</w:t>
            </w:r>
          </w:p>
        </w:tc>
        <w:tc>
          <w:tcPr>
            <w:tcW w:w="1157" w:type="dxa"/>
            <w:tcBorders>
              <w:top w:val="single" w:sz="8" w:space="0" w:color="auto"/>
              <w:left w:val="single" w:sz="8" w:space="0" w:color="auto"/>
              <w:bottom w:val="single" w:sz="8" w:space="0" w:color="auto"/>
              <w:right w:val="single" w:sz="8" w:space="0" w:color="auto"/>
            </w:tcBorders>
          </w:tcPr>
          <w:p w:rsidR="00CE03BD" w:rsidRDefault="00A9291D" w:rsidP="001E13B2">
            <w:pPr>
              <w:pStyle w:val="Plattetekst2"/>
            </w:pPr>
            <w:r>
              <w:t>26-02-15</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B26B55" w:rsidRDefault="00A9291D" w:rsidP="001E13B2">
            <w:pPr>
              <w:pStyle w:val="Plattetekst2"/>
            </w:pPr>
            <w:r>
              <w:t>Namen coördinatoren doorgeven</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A9291D" w:rsidP="001E13B2">
            <w:pPr>
              <w:spacing w:after="0" w:line="240" w:lineRule="auto"/>
              <w:rPr>
                <w:rFonts w:ascii="Calibri" w:eastAsia="Times New Roman" w:hAnsi="Calibri" w:cs="Times New Roman"/>
              </w:rPr>
            </w:pPr>
            <w:r>
              <w:rPr>
                <w:rFonts w:ascii="Calibri" w:eastAsia="Times New Roman" w:hAnsi="Calibri" w:cs="Times New Roman"/>
              </w:rPr>
              <w:t>Besturen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430E69" w:rsidP="001E13B2">
            <w:pPr>
              <w:spacing w:after="0" w:line="240" w:lineRule="auto"/>
              <w:rPr>
                <w:rFonts w:ascii="Calibri" w:eastAsia="Times New Roman" w:hAnsi="Calibri" w:cs="Times New Roman"/>
              </w:rPr>
            </w:pPr>
            <w:r>
              <w:rPr>
                <w:rFonts w:ascii="Calibri" w:eastAsia="Times New Roman" w:hAnsi="Calibri" w:cs="Times New Roman"/>
              </w:rPr>
              <w:t>23</w:t>
            </w:r>
            <w:r w:rsidR="00A9291D">
              <w:rPr>
                <w:rFonts w:ascii="Calibri" w:eastAsia="Times New Roman" w:hAnsi="Calibri" w:cs="Times New Roman"/>
              </w:rPr>
              <w:t>-03-2015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287713" w:rsidRPr="007935C1" w:rsidTr="002E2863">
        <w:tc>
          <w:tcPr>
            <w:tcW w:w="408" w:type="dxa"/>
            <w:tcBorders>
              <w:top w:val="single" w:sz="8" w:space="0" w:color="auto"/>
              <w:left w:val="single" w:sz="8" w:space="0" w:color="auto"/>
              <w:bottom w:val="single" w:sz="8" w:space="0" w:color="auto"/>
              <w:right w:val="single" w:sz="8" w:space="0" w:color="auto"/>
            </w:tcBorders>
          </w:tcPr>
          <w:p w:rsidR="00287713" w:rsidRPr="007935C1" w:rsidRDefault="00EF38E6" w:rsidP="002E2863">
            <w:pPr>
              <w:spacing w:after="0" w:line="240" w:lineRule="auto"/>
              <w:rPr>
                <w:rFonts w:ascii="Calibri" w:eastAsia="Times New Roman" w:hAnsi="Calibri" w:cs="Times New Roman"/>
              </w:rPr>
            </w:pPr>
            <w:r>
              <w:rPr>
                <w:rFonts w:ascii="Calibri" w:eastAsia="Times New Roman" w:hAnsi="Calibri" w:cs="Times New Roman"/>
              </w:rPr>
              <w:t>8</w:t>
            </w:r>
          </w:p>
        </w:tc>
        <w:tc>
          <w:tcPr>
            <w:tcW w:w="1157" w:type="dxa"/>
            <w:tcBorders>
              <w:top w:val="single" w:sz="8" w:space="0" w:color="auto"/>
              <w:left w:val="single" w:sz="8" w:space="0" w:color="auto"/>
              <w:bottom w:val="single" w:sz="8" w:space="0" w:color="auto"/>
              <w:right w:val="single" w:sz="8" w:space="0" w:color="auto"/>
            </w:tcBorders>
          </w:tcPr>
          <w:p w:rsidR="00287713" w:rsidRPr="00B26B55" w:rsidRDefault="00CF039B" w:rsidP="002E2863">
            <w:pPr>
              <w:pStyle w:val="Plattetekst2"/>
            </w:pPr>
            <w:r>
              <w:t>26-02-15</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87713" w:rsidRPr="00B26B55" w:rsidRDefault="00CF039B" w:rsidP="00297DD1">
            <w:pPr>
              <w:pStyle w:val="Plattetekst2"/>
            </w:pPr>
            <w:r>
              <w:t>Aangeven welke bijeenkomsten in het kader van kennisdeling</w:t>
            </w:r>
            <w:r w:rsidR="00297DD1">
              <w:t xml:space="preserve"> zijn bezocht </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CF039B" w:rsidP="002E2863">
            <w:pPr>
              <w:spacing w:after="0" w:line="240" w:lineRule="auto"/>
              <w:rPr>
                <w:rFonts w:ascii="Calibri" w:eastAsia="Times New Roman" w:hAnsi="Calibri" w:cs="Times New Roman"/>
              </w:rPr>
            </w:pPr>
            <w:r>
              <w:rPr>
                <w:rFonts w:ascii="Calibri" w:eastAsia="Times New Roman" w:hAnsi="Calibri" w:cs="Times New Roman"/>
              </w:rPr>
              <w:t>Allen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CF039B" w:rsidP="002E2863">
            <w:pPr>
              <w:spacing w:after="0" w:line="240" w:lineRule="auto"/>
              <w:rPr>
                <w:rFonts w:ascii="Calibri" w:eastAsia="Times New Roman" w:hAnsi="Calibri" w:cs="Times New Roman"/>
              </w:rPr>
            </w:pPr>
            <w:r>
              <w:rPr>
                <w:rFonts w:ascii="Calibri" w:eastAsia="Times New Roman" w:hAnsi="Calibri" w:cs="Times New Roman"/>
              </w:rPr>
              <w:t>10-06-2015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287713" w:rsidP="002E2863">
            <w:pPr>
              <w:spacing w:after="0" w:line="240" w:lineRule="auto"/>
              <w:rPr>
                <w:rFonts w:ascii="Calibri" w:eastAsia="Times New Roman" w:hAnsi="Calibri" w:cs="Times New Roman"/>
              </w:rPr>
            </w:pPr>
          </w:p>
        </w:tc>
      </w:tr>
      <w:tr w:rsidR="00287713" w:rsidRPr="007935C1" w:rsidTr="002E2863">
        <w:tc>
          <w:tcPr>
            <w:tcW w:w="408" w:type="dxa"/>
            <w:tcBorders>
              <w:top w:val="single" w:sz="8" w:space="0" w:color="auto"/>
              <w:left w:val="single" w:sz="8" w:space="0" w:color="auto"/>
              <w:bottom w:val="single" w:sz="8" w:space="0" w:color="auto"/>
              <w:right w:val="single" w:sz="8" w:space="0" w:color="auto"/>
            </w:tcBorders>
          </w:tcPr>
          <w:p w:rsidR="00287713" w:rsidRPr="007935C1" w:rsidRDefault="00EF38E6" w:rsidP="002E2863">
            <w:pPr>
              <w:spacing w:after="0" w:line="240" w:lineRule="auto"/>
              <w:rPr>
                <w:rFonts w:ascii="Calibri" w:eastAsia="Times New Roman" w:hAnsi="Calibri" w:cs="Times New Roman"/>
              </w:rPr>
            </w:pPr>
            <w:r>
              <w:rPr>
                <w:rFonts w:ascii="Calibri" w:eastAsia="Times New Roman" w:hAnsi="Calibri" w:cs="Times New Roman"/>
              </w:rPr>
              <w:t>9</w:t>
            </w:r>
          </w:p>
        </w:tc>
        <w:tc>
          <w:tcPr>
            <w:tcW w:w="1157" w:type="dxa"/>
            <w:tcBorders>
              <w:top w:val="single" w:sz="8" w:space="0" w:color="auto"/>
              <w:left w:val="single" w:sz="8" w:space="0" w:color="auto"/>
              <w:bottom w:val="single" w:sz="8" w:space="0" w:color="auto"/>
              <w:right w:val="single" w:sz="8" w:space="0" w:color="auto"/>
            </w:tcBorders>
          </w:tcPr>
          <w:p w:rsidR="00287713" w:rsidRDefault="00430E69" w:rsidP="002E2863">
            <w:pPr>
              <w:pStyle w:val="Plattetekst2"/>
            </w:pPr>
            <w:r>
              <w:t>26-02-15</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87713" w:rsidRPr="00B26B55" w:rsidRDefault="00430E69" w:rsidP="002E2863">
            <w:pPr>
              <w:pStyle w:val="Plattetekst2"/>
            </w:pPr>
            <w:r>
              <w:t>Coördinatoren uitnodigen voor bijeenkomst</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430E69" w:rsidP="002E2863">
            <w:pPr>
              <w:spacing w:after="0" w:line="240" w:lineRule="auto"/>
              <w:rPr>
                <w:rFonts w:ascii="Calibri" w:eastAsia="Times New Roman" w:hAnsi="Calibri" w:cs="Times New Roman"/>
              </w:rPr>
            </w:pPr>
            <w:r>
              <w:rPr>
                <w:rFonts w:ascii="Calibri" w:eastAsia="Times New Roman" w:hAnsi="Calibri" w:cs="Times New Roman"/>
              </w:rPr>
              <w:t>Marjan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430E69" w:rsidP="002E2863">
            <w:pPr>
              <w:spacing w:after="0" w:line="240" w:lineRule="auto"/>
              <w:rPr>
                <w:rFonts w:ascii="Calibri" w:eastAsia="Times New Roman" w:hAnsi="Calibri" w:cs="Times New Roman"/>
              </w:rPr>
            </w:pPr>
            <w:r>
              <w:rPr>
                <w:rFonts w:ascii="Calibri" w:eastAsia="Times New Roman" w:hAnsi="Calibri" w:cs="Times New Roman"/>
              </w:rPr>
              <w:t>31-03-2015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287713" w:rsidP="002E2863">
            <w:pPr>
              <w:spacing w:after="0" w:line="240" w:lineRule="auto"/>
              <w:rPr>
                <w:rFonts w:ascii="Calibri" w:eastAsia="Times New Roman" w:hAnsi="Calibri" w:cs="Times New Roman"/>
              </w:rPr>
            </w:pPr>
          </w:p>
        </w:tc>
      </w:tr>
      <w:tr w:rsidR="00582E52" w:rsidRPr="007935C1" w:rsidTr="002E2863">
        <w:tc>
          <w:tcPr>
            <w:tcW w:w="408" w:type="dxa"/>
            <w:tcBorders>
              <w:top w:val="single" w:sz="8" w:space="0" w:color="auto"/>
              <w:left w:val="single" w:sz="8" w:space="0" w:color="auto"/>
              <w:bottom w:val="single" w:sz="8" w:space="0" w:color="auto"/>
              <w:right w:val="single" w:sz="8" w:space="0" w:color="auto"/>
            </w:tcBorders>
          </w:tcPr>
          <w:p w:rsidR="00582E52" w:rsidRDefault="00582E52" w:rsidP="002E2863">
            <w:pPr>
              <w:spacing w:after="0" w:line="240" w:lineRule="auto"/>
              <w:rPr>
                <w:rFonts w:ascii="Calibri" w:eastAsia="Times New Roman" w:hAnsi="Calibri" w:cs="Times New Roman"/>
              </w:rPr>
            </w:pPr>
            <w:r>
              <w:rPr>
                <w:rFonts w:ascii="Calibri" w:eastAsia="Times New Roman" w:hAnsi="Calibri" w:cs="Times New Roman"/>
              </w:rPr>
              <w:t>10</w:t>
            </w:r>
          </w:p>
        </w:tc>
        <w:tc>
          <w:tcPr>
            <w:tcW w:w="1157" w:type="dxa"/>
            <w:tcBorders>
              <w:top w:val="single" w:sz="8" w:space="0" w:color="auto"/>
              <w:left w:val="single" w:sz="8" w:space="0" w:color="auto"/>
              <w:bottom w:val="single" w:sz="8" w:space="0" w:color="auto"/>
              <w:right w:val="single" w:sz="8" w:space="0" w:color="auto"/>
            </w:tcBorders>
          </w:tcPr>
          <w:p w:rsidR="00582E52" w:rsidRDefault="00582E52" w:rsidP="002E2863">
            <w:pPr>
              <w:pStyle w:val="Plattetekst2"/>
            </w:pPr>
            <w:r>
              <w:t>26-02-15</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82E52" w:rsidRDefault="00582E52" w:rsidP="002E2863">
            <w:pPr>
              <w:pStyle w:val="Plattetekst2"/>
            </w:pPr>
            <w:r>
              <w:t>Nieuwe datum prikken voor volgende bijeenkomst</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82E52" w:rsidRDefault="00582E52" w:rsidP="002E2863">
            <w:pPr>
              <w:spacing w:after="0" w:line="240" w:lineRule="auto"/>
              <w:rPr>
                <w:rFonts w:ascii="Calibri" w:eastAsia="Times New Roman" w:hAnsi="Calibri" w:cs="Times New Roman"/>
              </w:rPr>
            </w:pPr>
            <w:r>
              <w:rPr>
                <w:rFonts w:ascii="Calibri" w:eastAsia="Times New Roman" w:hAnsi="Calibri" w:cs="Times New Roman"/>
              </w:rPr>
              <w:t>Marjan/Cora</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82E52" w:rsidRDefault="00582E52" w:rsidP="002E2863">
            <w:pPr>
              <w:spacing w:after="0" w:line="240" w:lineRule="auto"/>
              <w:rPr>
                <w:rFonts w:ascii="Calibri" w:eastAsia="Times New Roman" w:hAnsi="Calibri" w:cs="Times New Roman"/>
              </w:rPr>
            </w:pPr>
            <w:r>
              <w:rPr>
                <w:rFonts w:ascii="Calibri" w:eastAsia="Times New Roman" w:hAnsi="Calibri" w:cs="Times New Roman"/>
              </w:rPr>
              <w:t>31-03-2015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82E52" w:rsidRPr="007935C1" w:rsidRDefault="00582E52" w:rsidP="002E2863">
            <w:pPr>
              <w:spacing w:after="0" w:line="240" w:lineRule="auto"/>
              <w:rPr>
                <w:rFonts w:ascii="Calibri" w:eastAsia="Times New Roman" w:hAnsi="Calibri" w:cs="Times New Roman"/>
              </w:rPr>
            </w:pPr>
          </w:p>
        </w:tc>
      </w:tr>
      <w:tr w:rsidR="00582E52" w:rsidRPr="007935C1" w:rsidTr="002E2863">
        <w:tc>
          <w:tcPr>
            <w:tcW w:w="408" w:type="dxa"/>
            <w:tcBorders>
              <w:top w:val="single" w:sz="8" w:space="0" w:color="auto"/>
              <w:left w:val="single" w:sz="8" w:space="0" w:color="auto"/>
              <w:bottom w:val="single" w:sz="8" w:space="0" w:color="auto"/>
              <w:right w:val="single" w:sz="8" w:space="0" w:color="auto"/>
            </w:tcBorders>
          </w:tcPr>
          <w:p w:rsidR="00582E52" w:rsidRDefault="00582E52" w:rsidP="002E2863">
            <w:pPr>
              <w:spacing w:after="0" w:line="240" w:lineRule="auto"/>
              <w:rPr>
                <w:rFonts w:ascii="Calibri" w:eastAsia="Times New Roman" w:hAnsi="Calibri" w:cs="Times New Roman"/>
              </w:rPr>
            </w:pPr>
          </w:p>
        </w:tc>
        <w:tc>
          <w:tcPr>
            <w:tcW w:w="1157" w:type="dxa"/>
            <w:tcBorders>
              <w:top w:val="single" w:sz="8" w:space="0" w:color="auto"/>
              <w:left w:val="single" w:sz="8" w:space="0" w:color="auto"/>
              <w:bottom w:val="single" w:sz="8" w:space="0" w:color="auto"/>
              <w:right w:val="single" w:sz="8" w:space="0" w:color="auto"/>
            </w:tcBorders>
          </w:tcPr>
          <w:p w:rsidR="00582E52" w:rsidRDefault="00582E52" w:rsidP="002E2863">
            <w:pPr>
              <w:pStyle w:val="Plattetekst2"/>
            </w:pP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82E52" w:rsidRDefault="00582E52" w:rsidP="002E2863">
            <w:pPr>
              <w:pStyle w:val="Plattetekst2"/>
            </w:pP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82E52" w:rsidRDefault="00582E52" w:rsidP="002E2863">
            <w:pPr>
              <w:spacing w:after="0" w:line="240" w:lineRule="auto"/>
              <w:rPr>
                <w:rFonts w:ascii="Calibri" w:eastAsia="Times New Roman" w:hAnsi="Calibri" w:cs="Times New Roman"/>
              </w:rPr>
            </w:pP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82E52" w:rsidRDefault="00582E52" w:rsidP="002E2863">
            <w:pPr>
              <w:spacing w:after="0" w:line="240" w:lineRule="auto"/>
              <w:rPr>
                <w:rFonts w:ascii="Calibri" w:eastAsia="Times New Roman" w:hAnsi="Calibri" w:cs="Times New Roman"/>
              </w:rPr>
            </w:pP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82E52" w:rsidRPr="007935C1" w:rsidRDefault="00582E52" w:rsidP="002E2863">
            <w:pPr>
              <w:spacing w:after="0" w:line="240" w:lineRule="auto"/>
              <w:rPr>
                <w:rFonts w:ascii="Calibri" w:eastAsia="Times New Roman" w:hAnsi="Calibri" w:cs="Times New Roman"/>
              </w:rPr>
            </w:pPr>
          </w:p>
        </w:tc>
      </w:tr>
    </w:tbl>
    <w:p w:rsidR="00EA571F" w:rsidRDefault="00EA571F" w:rsidP="00EA571F">
      <w:pPr>
        <w:pStyle w:val="Geenafstand"/>
        <w:rPr>
          <w:rFonts w:ascii="Calibri" w:eastAsia="Times New Roman" w:hAnsi="Calibri" w:cs="Tahoma"/>
          <w:b/>
          <w:bCs/>
          <w:color w:val="000000"/>
          <w:sz w:val="28"/>
          <w:szCs w:val="28"/>
        </w:rPr>
      </w:pPr>
    </w:p>
    <w:p w:rsidR="00B26B55" w:rsidRDefault="00B26B55" w:rsidP="00613D77">
      <w:pPr>
        <w:pStyle w:val="Geenafstand"/>
        <w:rPr>
          <w:rFonts w:ascii="Calibri" w:eastAsia="Times New Roman" w:hAnsi="Calibri" w:cs="Tahoma"/>
          <w:b/>
          <w:bCs/>
          <w:color w:val="000000"/>
          <w:sz w:val="28"/>
          <w:szCs w:val="28"/>
        </w:rPr>
      </w:pPr>
    </w:p>
    <w:p w:rsidR="00B26B55" w:rsidRDefault="00B26B55" w:rsidP="00613D77">
      <w:pPr>
        <w:pStyle w:val="Geenafstand"/>
        <w:rPr>
          <w:rFonts w:ascii="Calibri" w:eastAsia="Times New Roman" w:hAnsi="Calibri" w:cs="Tahoma"/>
          <w:b/>
          <w:bCs/>
          <w:color w:val="000000"/>
          <w:sz w:val="28"/>
          <w:szCs w:val="28"/>
        </w:rPr>
      </w:pPr>
    </w:p>
    <w:p w:rsidR="00496A6C" w:rsidRPr="00020A0C" w:rsidRDefault="00613D77" w:rsidP="00613D77">
      <w:pPr>
        <w:pStyle w:val="Geenafstand"/>
        <w:rPr>
          <w:rFonts w:ascii="Calibri" w:eastAsia="Times New Roman" w:hAnsi="Calibri" w:cs="Tahoma"/>
          <w:i/>
          <w:color w:val="000000"/>
        </w:rPr>
      </w:pPr>
      <w:r>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en </w:t>
      </w:r>
      <w:r w:rsidR="003F1924">
        <w:rPr>
          <w:rFonts w:ascii="Calibri" w:eastAsia="Times New Roman" w:hAnsi="Calibri" w:cs="Tahoma"/>
          <w:b/>
          <w:bCs/>
          <w:color w:val="000000"/>
          <w:sz w:val="28"/>
          <w:szCs w:val="28"/>
        </w:rPr>
        <w:t>opening</w:t>
      </w:r>
    </w:p>
    <w:p w:rsidR="002F7E76" w:rsidRPr="009F52D1" w:rsidRDefault="003F1924" w:rsidP="009F52D1">
      <w:pPr>
        <w:pStyle w:val="Plattetekst"/>
        <w:spacing w:after="240"/>
      </w:pPr>
      <w:r>
        <w:t>Henk heet iedereen welkom</w:t>
      </w:r>
      <w:r w:rsidR="00847DD9">
        <w:t xml:space="preserve">, in het bijzonder Theo </w:t>
      </w:r>
      <w:proofErr w:type="spellStart"/>
      <w:r w:rsidR="00847DD9">
        <w:t>Sarneel</w:t>
      </w:r>
      <w:proofErr w:type="spellEnd"/>
      <w:r w:rsidR="00847DD9">
        <w:t xml:space="preserve"> als vervanger van Peter de Jong. De agenda wordt vastgesteld. Punt 7 wordt op verzoek van Rinus als eerste behandeld met toelichting van René.</w:t>
      </w:r>
      <w:r w:rsidR="00590429">
        <w:br/>
      </w:r>
    </w:p>
    <w:p w:rsidR="009F52D1" w:rsidRDefault="00496A6C" w:rsidP="00485E78">
      <w:pPr>
        <w:spacing w:after="240" w:line="240" w:lineRule="auto"/>
        <w:rPr>
          <w:rFonts w:ascii="Calibri" w:eastAsia="Times New Roman" w:hAnsi="Calibri" w:cs="Tahoma"/>
          <w:bCs/>
          <w:color w:val="000000"/>
          <w:sz w:val="24"/>
          <w:szCs w:val="24"/>
          <w:u w:val="single"/>
        </w:rPr>
      </w:pPr>
      <w:r w:rsidRPr="00496A6C">
        <w:rPr>
          <w:rFonts w:ascii="Calibri" w:eastAsia="Times New Roman" w:hAnsi="Calibri" w:cs="Tahoma"/>
          <w:b/>
          <w:bCs/>
          <w:color w:val="000000"/>
          <w:sz w:val="28"/>
          <w:szCs w:val="28"/>
        </w:rPr>
        <w:t>2.</w:t>
      </w:r>
      <w:r w:rsidR="002F7E76">
        <w:rPr>
          <w:rFonts w:ascii="Times New Roman" w:eastAsia="Times New Roman" w:hAnsi="Times New Roman" w:cs="Times New Roman"/>
          <w:b/>
          <w:bCs/>
          <w:color w:val="000000"/>
          <w:sz w:val="14"/>
          <w:szCs w:val="14"/>
        </w:rPr>
        <w:t xml:space="preserve"> </w:t>
      </w:r>
      <w:r w:rsidR="003C3F6C">
        <w:rPr>
          <w:b/>
          <w:sz w:val="28"/>
          <w:szCs w:val="28"/>
        </w:rPr>
        <w:t>Verslag 11 februari 2015</w:t>
      </w:r>
      <w:r w:rsidR="003C3F6C">
        <w:rPr>
          <w:b/>
          <w:sz w:val="28"/>
          <w:szCs w:val="28"/>
        </w:rPr>
        <w:br/>
      </w:r>
      <w:r w:rsidR="003C3F6C">
        <w:t>Er zijn geen op- of aanmerkingen op de besluitenlijst en het verslag. De notulen worden hierbij vastgesteld.</w:t>
      </w:r>
      <w:r w:rsidR="003C3F6C">
        <w:rPr>
          <w:b/>
          <w:sz w:val="28"/>
          <w:szCs w:val="28"/>
        </w:rPr>
        <w:br/>
      </w:r>
    </w:p>
    <w:p w:rsidR="006F09BC" w:rsidRDefault="00D958F9" w:rsidP="00485E78">
      <w:pPr>
        <w:spacing w:after="240" w:line="240" w:lineRule="auto"/>
      </w:pPr>
      <w:r>
        <w:rPr>
          <w:rFonts w:ascii="Calibri" w:eastAsia="Times New Roman" w:hAnsi="Calibri" w:cs="Tahoma"/>
          <w:b/>
          <w:bCs/>
          <w:color w:val="000000"/>
          <w:sz w:val="28"/>
          <w:szCs w:val="28"/>
        </w:rPr>
        <w:t>3</w:t>
      </w:r>
      <w:r w:rsidR="00921EEE">
        <w:rPr>
          <w:rFonts w:ascii="Calibri" w:eastAsia="Times New Roman" w:hAnsi="Calibri" w:cs="Tahoma"/>
          <w:b/>
          <w:bCs/>
          <w:color w:val="000000"/>
          <w:sz w:val="28"/>
          <w:szCs w:val="28"/>
        </w:rPr>
        <w:t xml:space="preserve">. </w:t>
      </w:r>
      <w:r w:rsidR="009F52D1">
        <w:rPr>
          <w:b/>
          <w:sz w:val="28"/>
          <w:szCs w:val="28"/>
        </w:rPr>
        <w:t>Stand van zaken uitputting begroting</w:t>
      </w:r>
      <w:r w:rsidR="00984B93">
        <w:rPr>
          <w:b/>
          <w:sz w:val="28"/>
          <w:szCs w:val="28"/>
        </w:rPr>
        <w:br/>
      </w:r>
      <w:r w:rsidR="0011688C" w:rsidRPr="0011688C">
        <w:t>Er is nog veel geld over t.o.v. de begroting.</w:t>
      </w:r>
      <w:r w:rsidR="004C767C">
        <w:t xml:space="preserve"> Tot het eind van het lopend schooljaar is er 6 ton begroot en is er nog maar € 160.000,00 besteed.</w:t>
      </w:r>
      <w:r w:rsidR="00923DDD">
        <w:t xml:space="preserve"> Allen delen de mening van Rinus dat het wel heel jammer zou zijn als er geld terug zou moeten naar het ministerie.</w:t>
      </w:r>
      <w:r w:rsidR="004C767C">
        <w:br/>
      </w:r>
      <w:r w:rsidR="0011688C">
        <w:t>Daarom is er door Marjan, Rinus en René nagedacht over mogelijkheden om het budget beter uit te putten. Hiervoor is in de bijlage een aantal voorstellen gedaan die in de vergadering worden besproken. Bij de mogelijkheden voor het lopende schooljaar zijn de volgende opmerkingen geplaatst:</w:t>
      </w:r>
      <w:r w:rsidR="0011688C">
        <w:br/>
        <w:t xml:space="preserve">De per bestuur aan te wijzen coördinatoren moeten ook de kwaliteitszorg in hun pakket krijgen. Ieder bestuur wijst een coördinator aan. Als de taakomschrijving rond is worden deze personen uitgenodigd voor een bijeenkomst voor nadere toelichting op </w:t>
      </w:r>
      <w:r w:rsidR="00430E69">
        <w:t>hun taken.</w:t>
      </w:r>
      <w:r w:rsidR="00502CD8">
        <w:br/>
      </w:r>
      <w:r w:rsidR="001E23C5">
        <w:t>De besturen krijgen vanaf komend schooljaar € 5.500,00 extra om meer tijd te kunnen besteden aan het daadwerkelijk mee doen aan DOS-Plus. Ook de activiteiten in het kader van kwaliteitszorg moeten hierin verantwoord worden.</w:t>
      </w:r>
      <w:r w:rsidR="001E23C5">
        <w:br/>
        <w:t xml:space="preserve">De kosten voor Hans de Bruin en Gabriëlle Rossing voor EMM scholing in het kader van professionalisering moeten nog besproken worden. EMM is belangrijk voor de borging na het DOS-Plus project en door het opstellen van de </w:t>
      </w:r>
      <w:proofErr w:type="spellStart"/>
      <w:r w:rsidR="001E23C5">
        <w:t>Wiki</w:t>
      </w:r>
      <w:proofErr w:type="spellEnd"/>
      <w:r w:rsidR="001E23C5">
        <w:t xml:space="preserve"> kan er ook aangetoond worden wat er all</w:t>
      </w:r>
      <w:r w:rsidR="006F09BC">
        <w:t>emaal gedaan is. Schooljaar 2015/2016</w:t>
      </w:r>
      <w:r w:rsidR="001E23C5">
        <w:t xml:space="preserve"> worden ook de g</w:t>
      </w:r>
      <w:r w:rsidR="006F09BC">
        <w:t xml:space="preserve">roepsmentoren bij EMM betrokken en daarvoor is nu dus ook tijd beschikbaar om hun inzet bij </w:t>
      </w:r>
      <w:proofErr w:type="spellStart"/>
      <w:r w:rsidR="006F09BC">
        <w:t>PLG’s</w:t>
      </w:r>
      <w:proofErr w:type="spellEnd"/>
      <w:r w:rsidR="006F09BC">
        <w:t xml:space="preserve"> te vergoeden.</w:t>
      </w:r>
    </w:p>
    <w:p w:rsidR="001E23C5" w:rsidRPr="0011688C" w:rsidRDefault="004C767C" w:rsidP="00485E78">
      <w:pPr>
        <w:spacing w:after="240" w:line="240" w:lineRule="auto"/>
        <w:rPr>
          <w:b/>
        </w:rPr>
      </w:pPr>
      <w:r>
        <w:t xml:space="preserve">Kees van Damme vraagt of er problemen zijn bij het uitvoeren van de gemaakte plannen. Die zijn er niet. En Sonja vraagt zich af of alle uren wel gedeclareerd zijn. Dat is wel het geval maar in de oorspronkelijke begroting is uitgegaan van meer mensen en meer uren. </w:t>
      </w:r>
      <w:r w:rsidR="00923DDD">
        <w:t>Daarom worden de urenbedragen per rol weer verhoogd naar de oorspronkelijke bedragen.</w:t>
      </w:r>
      <w:r>
        <w:br/>
        <w:t xml:space="preserve">Er wordt voorgesteld een groep te vormen rond </w:t>
      </w:r>
      <w:proofErr w:type="spellStart"/>
      <w:r>
        <w:t>PLG’s</w:t>
      </w:r>
      <w:proofErr w:type="spellEnd"/>
      <w:r>
        <w:t>. Dit is belangrijk voor de schoolontwikkeling maar ook in het kader van een leven lang leren.</w:t>
      </w:r>
    </w:p>
    <w:p w:rsidR="00BA0841" w:rsidRPr="00BA0841" w:rsidRDefault="00BA0841" w:rsidP="00BA0841">
      <w:pPr>
        <w:pStyle w:val="Geenafstand"/>
        <w:ind w:left="720"/>
        <w:rPr>
          <w:b/>
          <w:sz w:val="28"/>
          <w:szCs w:val="28"/>
        </w:rPr>
      </w:pPr>
    </w:p>
    <w:p w:rsidR="00442E0A" w:rsidRDefault="00442E0A" w:rsidP="00BA0841">
      <w:pPr>
        <w:spacing w:after="240" w:line="240" w:lineRule="auto"/>
        <w:rPr>
          <w:b/>
          <w:sz w:val="28"/>
          <w:szCs w:val="28"/>
        </w:rPr>
      </w:pPr>
    </w:p>
    <w:p w:rsidR="00442E0A" w:rsidRDefault="00BA0841" w:rsidP="00BA0841">
      <w:pPr>
        <w:spacing w:after="240" w:line="240" w:lineRule="auto"/>
        <w:rPr>
          <w:rFonts w:ascii="Calibri" w:eastAsia="Times New Roman" w:hAnsi="Calibri" w:cs="Tahoma"/>
          <w:color w:val="000000"/>
        </w:rPr>
      </w:pPr>
      <w:r>
        <w:rPr>
          <w:b/>
          <w:sz w:val="28"/>
          <w:szCs w:val="28"/>
        </w:rPr>
        <w:t xml:space="preserve">4. </w:t>
      </w:r>
      <w:r w:rsidR="000C5DBC">
        <w:rPr>
          <w:b/>
          <w:sz w:val="28"/>
          <w:szCs w:val="28"/>
        </w:rPr>
        <w:t>Werkconferentie 22 april</w:t>
      </w:r>
      <w:r w:rsidR="000C5DBC">
        <w:rPr>
          <w:b/>
          <w:sz w:val="28"/>
          <w:szCs w:val="28"/>
        </w:rPr>
        <w:br/>
      </w:r>
      <w:r w:rsidR="000C5DBC" w:rsidRPr="00442E0A">
        <w:t>De werkconferentie wordt opgezet vanuit het thema</w:t>
      </w:r>
      <w:r w:rsidR="000C5DBC" w:rsidRPr="00442E0A">
        <w:rPr>
          <w:b/>
        </w:rPr>
        <w:t xml:space="preserve"> </w:t>
      </w:r>
      <w:r w:rsidR="000C5DBC" w:rsidRPr="00442E0A">
        <w:t>Samenwerking algemeen</w:t>
      </w:r>
      <w:r w:rsidR="00442E0A">
        <w:rPr>
          <w:rFonts w:ascii="Calibri" w:eastAsia="Times New Roman" w:hAnsi="Calibri" w:cs="Tahoma"/>
          <w:i/>
          <w:color w:val="000000"/>
        </w:rPr>
        <w:t xml:space="preserve">. </w:t>
      </w:r>
      <w:r w:rsidR="00442E0A" w:rsidRPr="00442E0A">
        <w:rPr>
          <w:rFonts w:ascii="Calibri" w:eastAsia="Times New Roman" w:hAnsi="Calibri" w:cs="Tahoma"/>
          <w:color w:val="000000"/>
        </w:rPr>
        <w:t>Als uitwerking is deze</w:t>
      </w:r>
      <w:r w:rsidR="00442E0A">
        <w:rPr>
          <w:rFonts w:ascii="Calibri" w:eastAsia="Times New Roman" w:hAnsi="Calibri" w:cs="Tahoma"/>
          <w:i/>
          <w:color w:val="000000"/>
        </w:rPr>
        <w:t xml:space="preserve"> </w:t>
      </w:r>
      <w:r w:rsidR="00442E0A">
        <w:rPr>
          <w:rFonts w:ascii="Calibri" w:eastAsia="Times New Roman" w:hAnsi="Calibri" w:cs="Tahoma"/>
          <w:color w:val="000000"/>
        </w:rPr>
        <w:t xml:space="preserve">conferentie </w:t>
      </w:r>
      <w:r w:rsidR="00442E0A" w:rsidRPr="00442E0A">
        <w:rPr>
          <w:rFonts w:ascii="Calibri" w:eastAsia="Times New Roman" w:hAnsi="Calibri" w:cs="Tahoma"/>
          <w:color w:val="000000"/>
        </w:rPr>
        <w:t>opgezet</w:t>
      </w:r>
      <w:r w:rsidR="00442E0A">
        <w:rPr>
          <w:rFonts w:ascii="Calibri" w:eastAsia="Times New Roman" w:hAnsi="Calibri" w:cs="Tahoma"/>
          <w:color w:val="000000"/>
        </w:rPr>
        <w:t xml:space="preserve"> met daarin de visie op PO en professionalisering en kennisdeling.</w:t>
      </w:r>
    </w:p>
    <w:p w:rsidR="00D4484E" w:rsidRDefault="00442E0A" w:rsidP="00BA0841">
      <w:pPr>
        <w:spacing w:after="240" w:line="240" w:lineRule="auto"/>
        <w:rPr>
          <w:rFonts w:ascii="Calibri" w:eastAsia="Times New Roman" w:hAnsi="Calibri" w:cs="Tahoma"/>
          <w:color w:val="000000"/>
        </w:rPr>
      </w:pPr>
      <w:r>
        <w:rPr>
          <w:rFonts w:ascii="Calibri" w:eastAsia="Times New Roman" w:hAnsi="Calibri" w:cs="Tahoma"/>
          <w:color w:val="000000"/>
        </w:rPr>
        <w:t xml:space="preserve">Cees </w:t>
      </w:r>
      <w:proofErr w:type="spellStart"/>
      <w:r>
        <w:rPr>
          <w:rFonts w:ascii="Calibri" w:eastAsia="Times New Roman" w:hAnsi="Calibri" w:cs="Tahoma"/>
          <w:color w:val="000000"/>
        </w:rPr>
        <w:t>Corstanje</w:t>
      </w:r>
      <w:proofErr w:type="spellEnd"/>
      <w:r>
        <w:rPr>
          <w:rFonts w:ascii="Calibri" w:eastAsia="Times New Roman" w:hAnsi="Calibri" w:cs="Tahoma"/>
          <w:color w:val="000000"/>
        </w:rPr>
        <w:t xml:space="preserve"> geeft eerst compliment voor aanpassing van de plannen. Er is goed geluisterd naar de opmerkingen over het programma in de vorige bijeenkomst. Hij is wel bang dat mensen afhaken voor het programma na de maaltijd.</w:t>
      </w:r>
      <w:r>
        <w:rPr>
          <w:rFonts w:ascii="Calibri" w:eastAsia="Times New Roman" w:hAnsi="Calibri" w:cs="Tahoma"/>
          <w:color w:val="000000"/>
        </w:rPr>
        <w:br/>
        <w:t xml:space="preserve">Rinus geeft aan dat men bewust is van dit risico. Hij wil mensen laten aangeven of ze het hele programma willen volgen. </w:t>
      </w:r>
      <w:r>
        <w:rPr>
          <w:rFonts w:ascii="Calibri" w:eastAsia="Times New Roman" w:hAnsi="Calibri" w:cs="Tahoma"/>
          <w:color w:val="000000"/>
        </w:rPr>
        <w:br/>
      </w:r>
      <w:r w:rsidR="00573F18">
        <w:rPr>
          <w:rFonts w:ascii="Calibri" w:eastAsia="Times New Roman" w:hAnsi="Calibri" w:cs="Tahoma"/>
          <w:color w:val="000000"/>
        </w:rPr>
        <w:t>De algemene mening</w:t>
      </w:r>
      <w:r>
        <w:rPr>
          <w:rFonts w:ascii="Calibri" w:eastAsia="Times New Roman" w:hAnsi="Calibri" w:cs="Tahoma"/>
          <w:color w:val="000000"/>
        </w:rPr>
        <w:t xml:space="preserve"> is dat de onderwerpen wel moeten aansluiten bij de beleving van de deelnemers. Er moet duidelijk uit de uitnodiging blijken dat de conferentie gaat over de visie op de toekomst en daarmee ook over je eigen toekomst en dat het voor alle niveaus aantrekkelijk is. Bijvoorbeeld door een aantal prikkelende stelling</w:t>
      </w:r>
      <w:r w:rsidR="00573F18">
        <w:rPr>
          <w:rFonts w:ascii="Calibri" w:eastAsia="Times New Roman" w:hAnsi="Calibri" w:cs="Tahoma"/>
          <w:color w:val="000000"/>
        </w:rPr>
        <w:t>en</w:t>
      </w:r>
      <w:r>
        <w:rPr>
          <w:rFonts w:ascii="Calibri" w:eastAsia="Times New Roman" w:hAnsi="Calibri" w:cs="Tahoma"/>
          <w:color w:val="000000"/>
        </w:rPr>
        <w:t xml:space="preserve"> erin op te nemen.</w:t>
      </w:r>
      <w:r w:rsidR="00573F18">
        <w:rPr>
          <w:rFonts w:ascii="Calibri" w:eastAsia="Times New Roman" w:hAnsi="Calibri" w:cs="Tahoma"/>
          <w:color w:val="000000"/>
        </w:rPr>
        <w:br/>
        <w:t>De besturen moeten bij hun werknemers aangeven dat zij a</w:t>
      </w:r>
      <w:r w:rsidR="006F09BC">
        <w:rPr>
          <w:rFonts w:ascii="Calibri" w:eastAsia="Times New Roman" w:hAnsi="Calibri" w:cs="Tahoma"/>
          <w:color w:val="000000"/>
        </w:rPr>
        <w:t>chter de conferentie staan. Dat</w:t>
      </w:r>
      <w:r w:rsidR="00573F18">
        <w:rPr>
          <w:rFonts w:ascii="Calibri" w:eastAsia="Times New Roman" w:hAnsi="Calibri" w:cs="Tahoma"/>
          <w:color w:val="000000"/>
        </w:rPr>
        <w:t xml:space="preserve"> stimuleert mensen om ook deel te nemen.</w:t>
      </w:r>
      <w:r w:rsidR="00573F18">
        <w:rPr>
          <w:rFonts w:ascii="Calibri" w:eastAsia="Times New Roman" w:hAnsi="Calibri" w:cs="Tahoma"/>
          <w:color w:val="000000"/>
        </w:rPr>
        <w:br/>
        <w:t xml:space="preserve">Bij de scholen die zelf niet aan DOS-Plus meedoen moet de conferentie extra onder de aandacht gebracht worden. </w:t>
      </w:r>
      <w:r w:rsidR="00573F18">
        <w:rPr>
          <w:rFonts w:ascii="Calibri" w:eastAsia="Times New Roman" w:hAnsi="Calibri" w:cs="Tahoma"/>
          <w:color w:val="000000"/>
        </w:rPr>
        <w:br/>
        <w:t xml:space="preserve">Marjan wil de expertise van binnenuit beter benutten en 7 </w:t>
      </w:r>
      <w:proofErr w:type="spellStart"/>
      <w:r w:rsidR="00573F18">
        <w:rPr>
          <w:rFonts w:ascii="Calibri" w:eastAsia="Times New Roman" w:hAnsi="Calibri" w:cs="Tahoma"/>
          <w:color w:val="000000"/>
        </w:rPr>
        <w:t>verbeelders</w:t>
      </w:r>
      <w:proofErr w:type="spellEnd"/>
      <w:r w:rsidR="00573F18">
        <w:rPr>
          <w:rFonts w:ascii="Calibri" w:eastAsia="Times New Roman" w:hAnsi="Calibri" w:cs="Tahoma"/>
          <w:color w:val="000000"/>
        </w:rPr>
        <w:t xml:space="preserve"> vervangen door 7 </w:t>
      </w:r>
      <w:proofErr w:type="spellStart"/>
      <w:r w:rsidR="00573F18">
        <w:rPr>
          <w:rFonts w:ascii="Calibri" w:eastAsia="Times New Roman" w:hAnsi="Calibri" w:cs="Tahoma"/>
          <w:color w:val="000000"/>
        </w:rPr>
        <w:t>mindmappers</w:t>
      </w:r>
      <w:proofErr w:type="spellEnd"/>
      <w:r w:rsidR="00573F18">
        <w:rPr>
          <w:rFonts w:ascii="Calibri" w:eastAsia="Times New Roman" w:hAnsi="Calibri" w:cs="Tahoma"/>
          <w:color w:val="000000"/>
        </w:rPr>
        <w:t xml:space="preserve"> vanuit DOS-Plus besturen en de HZ.</w:t>
      </w:r>
    </w:p>
    <w:p w:rsidR="00347802" w:rsidRDefault="00D4484E" w:rsidP="00BA0841">
      <w:pPr>
        <w:spacing w:after="240" w:line="240" w:lineRule="auto"/>
        <w:rPr>
          <w:rFonts w:ascii="Calibri" w:eastAsia="Times New Roman" w:hAnsi="Calibri" w:cs="Tahoma"/>
          <w:color w:val="000000"/>
        </w:rPr>
      </w:pPr>
      <w:r>
        <w:rPr>
          <w:rFonts w:ascii="Calibri" w:eastAsia="Times New Roman" w:hAnsi="Calibri" w:cs="Tahoma"/>
          <w:color w:val="000000"/>
        </w:rPr>
        <w:t>De stuurgroep gaat akkoord met dit nieuwe voorstel voor de conferentie.</w:t>
      </w:r>
      <w:r>
        <w:rPr>
          <w:rFonts w:ascii="Calibri" w:eastAsia="Times New Roman" w:hAnsi="Calibri" w:cs="Tahoma"/>
          <w:color w:val="000000"/>
        </w:rPr>
        <w:br/>
        <w:t>Sonja excuseert zich voor de verwarring die is ontstaan door haar eerdere voorstel en bedankt de aanwezigen voor de spiegeling die is gegeven.</w:t>
      </w:r>
    </w:p>
    <w:p w:rsidR="00347802" w:rsidRDefault="00347802" w:rsidP="00BA0841">
      <w:pPr>
        <w:spacing w:after="240" w:line="240" w:lineRule="auto"/>
        <w:rPr>
          <w:rFonts w:ascii="Calibri" w:eastAsia="Times New Roman" w:hAnsi="Calibri" w:cs="Tahoma"/>
          <w:color w:val="000000"/>
        </w:rPr>
      </w:pPr>
    </w:p>
    <w:p w:rsidR="004D26FB" w:rsidRDefault="00347802" w:rsidP="00BA0841">
      <w:pPr>
        <w:spacing w:after="240" w:line="240" w:lineRule="auto"/>
        <w:rPr>
          <w:rFonts w:ascii="Calibri" w:eastAsia="Times New Roman" w:hAnsi="Calibri" w:cs="Tahoma"/>
          <w:color w:val="000000"/>
        </w:rPr>
      </w:pPr>
      <w:r>
        <w:rPr>
          <w:rFonts w:ascii="Calibri" w:eastAsia="Times New Roman" w:hAnsi="Calibri" w:cs="Tahoma"/>
          <w:b/>
          <w:bCs/>
          <w:color w:val="000000"/>
          <w:sz w:val="28"/>
          <w:szCs w:val="28"/>
        </w:rPr>
        <w:t>5</w:t>
      </w:r>
      <w:r w:rsidRPr="00496A6C">
        <w:rPr>
          <w:rFonts w:ascii="Calibri" w:eastAsia="Times New Roman" w:hAnsi="Calibri" w:cs="Tahoma"/>
          <w:b/>
          <w:bCs/>
          <w:color w:val="000000"/>
          <w:sz w:val="28"/>
          <w:szCs w:val="28"/>
        </w:rPr>
        <w:t>.</w:t>
      </w:r>
      <w:r w:rsidRPr="00496A6C">
        <w:rPr>
          <w:rFonts w:ascii="Times New Roman" w:eastAsia="Times New Roman" w:hAnsi="Times New Roman" w:cs="Times New Roman"/>
          <w:b/>
          <w:bCs/>
          <w:color w:val="000000"/>
          <w:sz w:val="14"/>
          <w:szCs w:val="14"/>
        </w:rPr>
        <w:t xml:space="preserve"> </w:t>
      </w:r>
      <w:r>
        <w:rPr>
          <w:rFonts w:ascii="Calibri" w:eastAsia="Times New Roman" w:hAnsi="Calibri" w:cs="Tahoma"/>
          <w:b/>
          <w:bCs/>
          <w:color w:val="000000"/>
          <w:sz w:val="28"/>
          <w:szCs w:val="28"/>
        </w:rPr>
        <w:t xml:space="preserve">Inzetten LEERKRACHT </w:t>
      </w:r>
      <w:proofErr w:type="spellStart"/>
      <w:r>
        <w:rPr>
          <w:rFonts w:ascii="Calibri" w:eastAsia="Times New Roman" w:hAnsi="Calibri" w:cs="Tahoma"/>
          <w:b/>
          <w:bCs/>
          <w:color w:val="000000"/>
          <w:sz w:val="28"/>
          <w:szCs w:val="28"/>
        </w:rPr>
        <w:t>tbv</w:t>
      </w:r>
      <w:proofErr w:type="spellEnd"/>
      <w:r>
        <w:rPr>
          <w:rFonts w:ascii="Calibri" w:eastAsia="Times New Roman" w:hAnsi="Calibri" w:cs="Tahoma"/>
          <w:b/>
          <w:bCs/>
          <w:color w:val="000000"/>
          <w:sz w:val="28"/>
          <w:szCs w:val="28"/>
        </w:rPr>
        <w:t xml:space="preserve"> DOS-Plus</w:t>
      </w:r>
      <w:r>
        <w:rPr>
          <w:rFonts w:ascii="Calibri" w:eastAsia="Times New Roman" w:hAnsi="Calibri" w:cs="Tahoma"/>
          <w:b/>
          <w:bCs/>
          <w:color w:val="000000"/>
          <w:sz w:val="28"/>
          <w:szCs w:val="28"/>
        </w:rPr>
        <w:br/>
      </w:r>
      <w:r>
        <w:rPr>
          <w:rFonts w:ascii="Calibri" w:eastAsia="Times New Roman" w:hAnsi="Calibri" w:cs="Tahoma"/>
          <w:bCs/>
          <w:color w:val="000000"/>
        </w:rPr>
        <w:t>Als bijlage een artikel over wat LEERKRACHT is.</w:t>
      </w:r>
      <w:r>
        <w:rPr>
          <w:rFonts w:ascii="Calibri" w:eastAsia="Times New Roman" w:hAnsi="Calibri" w:cs="Tahoma"/>
          <w:bCs/>
          <w:color w:val="000000"/>
        </w:rPr>
        <w:br/>
        <w:t>Ad Vis licht dit toe. Hij vraagt of het zinvol is om deze groep een keer uit te nodigen voor DOS-Plus. De resultaten die zij behalen zijn zeer goed. Marjan merkt op dat er dan ook studenten bij betrokken moeten worden en dat de werkvormen ook goed passen bij PLG.</w:t>
      </w:r>
      <w:r>
        <w:rPr>
          <w:rFonts w:ascii="Calibri" w:eastAsia="Times New Roman" w:hAnsi="Calibri" w:cs="Tahoma"/>
          <w:bCs/>
          <w:color w:val="000000"/>
        </w:rPr>
        <w:br/>
        <w:t>Deze stichting wil graag komen praten op voorwaarde dat de HZ hier ook aan meedoet.</w:t>
      </w:r>
      <w:r>
        <w:rPr>
          <w:rFonts w:ascii="Calibri" w:eastAsia="Times New Roman" w:hAnsi="Calibri" w:cs="Tahoma"/>
          <w:bCs/>
          <w:color w:val="000000"/>
        </w:rPr>
        <w:br/>
        <w:t>Henk vindt dit logisch. Ook docenten moeten hierin participeren en het opnemen in de jaartaak. Daardoor ontstaat er ook meer betrokkenheid van de docenten. Zij moeten ook betrokken worden bij de professionalisering van de Pabo</w:t>
      </w:r>
      <w:r w:rsidR="00B83CF4">
        <w:rPr>
          <w:rFonts w:ascii="Calibri" w:eastAsia="Times New Roman" w:hAnsi="Calibri" w:cs="Tahoma"/>
          <w:bCs/>
          <w:color w:val="000000"/>
        </w:rPr>
        <w:t>.</w:t>
      </w:r>
      <w:r w:rsidR="00B83CF4">
        <w:rPr>
          <w:rFonts w:ascii="Calibri" w:eastAsia="Times New Roman" w:hAnsi="Calibri" w:cs="Tahoma"/>
          <w:bCs/>
          <w:color w:val="000000"/>
        </w:rPr>
        <w:br/>
        <w:t>Ad Vis gaat een bijeenkomst met LEERKRACHT organiseren. Sonja vraagt of dan ook de thematrekkers uitgenodigd kunnen worden.</w:t>
      </w:r>
      <w:r w:rsidR="00B83CF4">
        <w:rPr>
          <w:rFonts w:ascii="Calibri" w:eastAsia="Times New Roman" w:hAnsi="Calibri" w:cs="Tahoma"/>
          <w:bCs/>
          <w:color w:val="000000"/>
        </w:rPr>
        <w:br/>
        <w:t xml:space="preserve">Pim deelt mee dat bij zijn bestuur een bijeenkomst met workshop door </w:t>
      </w:r>
      <w:r w:rsidR="00B83CF4">
        <w:rPr>
          <w:rFonts w:ascii="Calibri" w:eastAsia="Times New Roman" w:hAnsi="Calibri" w:cs="Tahoma"/>
          <w:bCs/>
          <w:color w:val="000000"/>
        </w:rPr>
        <w:lastRenderedPageBreak/>
        <w:t>LEERKRACHT is georganiseerd. Degene die geïnteresseerd zijn in dit programma zijn van harte welkom om te komen kijken.</w:t>
      </w:r>
      <w:r w:rsidR="00B83CF4">
        <w:rPr>
          <w:rFonts w:ascii="Calibri" w:eastAsia="Times New Roman" w:hAnsi="Calibri" w:cs="Tahoma"/>
          <w:bCs/>
          <w:color w:val="000000"/>
        </w:rPr>
        <w:br/>
      </w:r>
      <w:proofErr w:type="spellStart"/>
      <w:r w:rsidR="00B83CF4">
        <w:rPr>
          <w:rFonts w:ascii="Calibri" w:eastAsia="Times New Roman" w:hAnsi="Calibri" w:cs="Tahoma"/>
          <w:bCs/>
          <w:color w:val="000000"/>
        </w:rPr>
        <w:t>Perspecto</w:t>
      </w:r>
      <w:proofErr w:type="spellEnd"/>
      <w:r w:rsidR="00B83CF4">
        <w:rPr>
          <w:rFonts w:ascii="Calibri" w:eastAsia="Times New Roman" w:hAnsi="Calibri" w:cs="Tahoma"/>
          <w:bCs/>
          <w:color w:val="000000"/>
        </w:rPr>
        <w:t xml:space="preserve"> is zeer geïnteresseerd in LEERKRACHT. Een nieuw programma start altijd aan het begin van het schooljaar en er kan niet halverwege ingestapt worden.</w:t>
      </w:r>
    </w:p>
    <w:p w:rsidR="004D26FB" w:rsidRDefault="004D26FB" w:rsidP="00BA0841">
      <w:pPr>
        <w:spacing w:after="240" w:line="240" w:lineRule="auto"/>
        <w:rPr>
          <w:rFonts w:ascii="Calibri" w:eastAsia="Times New Roman" w:hAnsi="Calibri" w:cs="Tahoma"/>
          <w:color w:val="000000"/>
        </w:rPr>
      </w:pPr>
    </w:p>
    <w:p w:rsidR="00921EEE" w:rsidRPr="004D26FB" w:rsidRDefault="004D26FB" w:rsidP="00BA0841">
      <w:pPr>
        <w:spacing w:after="240" w:line="240" w:lineRule="auto"/>
        <w:rPr>
          <w:rFonts w:ascii="Calibri" w:eastAsia="Times New Roman" w:hAnsi="Calibri" w:cs="Tahoma"/>
          <w:bCs/>
          <w:color w:val="000000"/>
        </w:rPr>
      </w:pPr>
      <w:r>
        <w:rPr>
          <w:rFonts w:ascii="Calibri" w:eastAsia="Times New Roman" w:hAnsi="Calibri" w:cs="Tahoma"/>
          <w:b/>
          <w:bCs/>
          <w:color w:val="000000"/>
          <w:sz w:val="28"/>
          <w:szCs w:val="28"/>
        </w:rPr>
        <w:t>6. Kwaliteitszorg</w:t>
      </w:r>
      <w:r>
        <w:rPr>
          <w:rFonts w:ascii="Calibri" w:eastAsia="Times New Roman" w:hAnsi="Calibri" w:cs="Tahoma"/>
          <w:b/>
          <w:bCs/>
          <w:color w:val="000000"/>
          <w:sz w:val="28"/>
          <w:szCs w:val="28"/>
        </w:rPr>
        <w:br/>
      </w:r>
      <w:r>
        <w:rPr>
          <w:rFonts w:ascii="Calibri" w:eastAsia="Times New Roman" w:hAnsi="Calibri" w:cs="Tahoma"/>
          <w:bCs/>
          <w:color w:val="000000"/>
        </w:rPr>
        <w:t>De functieomschrijving voor de coördinatoren wordt gemaakt door de HZ.</w:t>
      </w:r>
      <w:r>
        <w:rPr>
          <w:rFonts w:ascii="Calibri" w:eastAsia="Times New Roman" w:hAnsi="Calibri" w:cs="Tahoma"/>
          <w:bCs/>
          <w:color w:val="000000"/>
        </w:rPr>
        <w:br/>
        <w:t>De besturen geven namen door van de aan te stellen coördinatoren.</w:t>
      </w:r>
      <w:r>
        <w:rPr>
          <w:rFonts w:ascii="Calibri" w:eastAsia="Times New Roman" w:hAnsi="Calibri" w:cs="Tahoma"/>
          <w:bCs/>
          <w:color w:val="000000"/>
        </w:rPr>
        <w:br/>
      </w:r>
      <w:r>
        <w:rPr>
          <w:rFonts w:ascii="Calibri" w:eastAsia="Times New Roman" w:hAnsi="Calibri" w:cs="Tahoma"/>
          <w:bCs/>
          <w:color w:val="000000"/>
        </w:rPr>
        <w:br/>
        <w:t>Henk geeft aan dat het mooi zou zijn als aangetoond kan worden dat studenten die op DOS</w:t>
      </w:r>
      <w:r w:rsidR="006F09BC">
        <w:rPr>
          <w:rFonts w:ascii="Calibri" w:eastAsia="Times New Roman" w:hAnsi="Calibri" w:cs="Tahoma"/>
          <w:bCs/>
          <w:color w:val="000000"/>
        </w:rPr>
        <w:t>(-Plus)</w:t>
      </w:r>
      <w:r>
        <w:rPr>
          <w:rFonts w:ascii="Calibri" w:eastAsia="Times New Roman" w:hAnsi="Calibri" w:cs="Tahoma"/>
          <w:bCs/>
          <w:color w:val="000000"/>
        </w:rPr>
        <w:t>scholen stage lopen hoger scoren dan anderen</w:t>
      </w:r>
      <w:r w:rsidR="006F09BC">
        <w:rPr>
          <w:rFonts w:ascii="Calibri" w:eastAsia="Times New Roman" w:hAnsi="Calibri" w:cs="Tahoma"/>
          <w:bCs/>
          <w:color w:val="000000"/>
        </w:rPr>
        <w:t>.</w:t>
      </w:r>
      <w:r w:rsidR="00F02DAB">
        <w:rPr>
          <w:rFonts w:ascii="Calibri" w:eastAsia="Times New Roman" w:hAnsi="Calibri" w:cs="Tahoma"/>
          <w:bCs/>
          <w:color w:val="000000"/>
        </w:rPr>
        <w:br/>
        <w:t>De besturen mo</w:t>
      </w:r>
      <w:r w:rsidR="00870AA8">
        <w:rPr>
          <w:rFonts w:ascii="Calibri" w:eastAsia="Times New Roman" w:hAnsi="Calibri" w:cs="Tahoma"/>
          <w:bCs/>
          <w:color w:val="000000"/>
        </w:rPr>
        <w:t>eten aantonen welke waarde DOS-</w:t>
      </w:r>
      <w:r w:rsidR="00F02DAB">
        <w:rPr>
          <w:rFonts w:ascii="Calibri" w:eastAsia="Times New Roman" w:hAnsi="Calibri" w:cs="Tahoma"/>
          <w:bCs/>
          <w:color w:val="000000"/>
        </w:rPr>
        <w:t>Plus heeft op studenten en leerkrachten in hun organisatie. Studenten moeten intensiever begeleid worden en daardoor uitval positief beïnvloeden</w:t>
      </w:r>
      <w:r w:rsidR="00870AA8">
        <w:rPr>
          <w:rFonts w:ascii="Calibri" w:eastAsia="Times New Roman" w:hAnsi="Calibri" w:cs="Tahoma"/>
          <w:bCs/>
          <w:color w:val="000000"/>
        </w:rPr>
        <w:t>.</w:t>
      </w:r>
    </w:p>
    <w:p w:rsidR="004D26FB" w:rsidRPr="004D26FB" w:rsidRDefault="004D26FB" w:rsidP="00BA0841">
      <w:pPr>
        <w:spacing w:after="240" w:line="240" w:lineRule="auto"/>
        <w:rPr>
          <w:rFonts w:ascii="Calibri" w:eastAsia="Times New Roman" w:hAnsi="Calibri" w:cs="Tahoma"/>
          <w:color w:val="000000"/>
        </w:rPr>
      </w:pPr>
    </w:p>
    <w:p w:rsidR="004D26FB" w:rsidRPr="00870AA8" w:rsidRDefault="00870AA8" w:rsidP="00BA0841">
      <w:pPr>
        <w:spacing w:after="240" w:line="240" w:lineRule="auto"/>
        <w:rPr>
          <w:rFonts w:ascii="Calibri" w:eastAsia="Times New Roman" w:hAnsi="Calibri" w:cs="Tahoma"/>
          <w:bCs/>
          <w:color w:val="000000"/>
        </w:rPr>
      </w:pPr>
      <w:r>
        <w:rPr>
          <w:rFonts w:ascii="Calibri" w:eastAsia="Times New Roman" w:hAnsi="Calibri" w:cs="Tahoma"/>
          <w:b/>
          <w:bCs/>
          <w:color w:val="000000"/>
          <w:sz w:val="28"/>
          <w:szCs w:val="28"/>
        </w:rPr>
        <w:t>7. Kennisdeling</w:t>
      </w:r>
      <w:r>
        <w:rPr>
          <w:rFonts w:ascii="Calibri" w:eastAsia="Times New Roman" w:hAnsi="Calibri" w:cs="Tahoma"/>
          <w:b/>
          <w:bCs/>
          <w:color w:val="000000"/>
          <w:sz w:val="28"/>
          <w:szCs w:val="28"/>
        </w:rPr>
        <w:br/>
      </w:r>
      <w:r>
        <w:rPr>
          <w:rFonts w:ascii="Calibri" w:eastAsia="Times New Roman" w:hAnsi="Calibri" w:cs="Tahoma"/>
          <w:bCs/>
          <w:color w:val="000000"/>
        </w:rPr>
        <w:t xml:space="preserve">Hieraan wordt gewerkt op de conferentie </w:t>
      </w:r>
      <w:r w:rsidR="006F09BC">
        <w:rPr>
          <w:rFonts w:ascii="Calibri" w:eastAsia="Times New Roman" w:hAnsi="Calibri" w:cs="Tahoma"/>
          <w:bCs/>
          <w:color w:val="000000"/>
        </w:rPr>
        <w:t>op 22 april. Wim Brouwer is</w:t>
      </w:r>
      <w:r>
        <w:rPr>
          <w:rFonts w:ascii="Calibri" w:eastAsia="Times New Roman" w:hAnsi="Calibri" w:cs="Tahoma"/>
          <w:bCs/>
          <w:color w:val="000000"/>
        </w:rPr>
        <w:t xml:space="preserve"> voorzitter van</w:t>
      </w:r>
      <w:r w:rsidR="006F09BC">
        <w:rPr>
          <w:rFonts w:ascii="Calibri" w:eastAsia="Times New Roman" w:hAnsi="Calibri" w:cs="Tahoma"/>
          <w:bCs/>
          <w:color w:val="000000"/>
        </w:rPr>
        <w:t xml:space="preserve"> werkgroep</w:t>
      </w:r>
      <w:r>
        <w:rPr>
          <w:rFonts w:ascii="Calibri" w:eastAsia="Times New Roman" w:hAnsi="Calibri" w:cs="Tahoma"/>
          <w:bCs/>
          <w:color w:val="000000"/>
        </w:rPr>
        <w:t xml:space="preserve"> kennisdeling als onderdeel van samenwerking algemeen.</w:t>
      </w:r>
      <w:r>
        <w:rPr>
          <w:rFonts w:ascii="Calibri" w:eastAsia="Times New Roman" w:hAnsi="Calibri" w:cs="Tahoma"/>
          <w:bCs/>
          <w:color w:val="000000"/>
        </w:rPr>
        <w:br/>
        <w:t xml:space="preserve">De vraag is hoe kennis nationaal en regionaal gedeeld wordt. Een voorbeeld hiervan is een landelijke intervisie bijeenkomst waarbij Marjan aanwezig is geweest. </w:t>
      </w:r>
      <w:r>
        <w:rPr>
          <w:rFonts w:ascii="Calibri" w:eastAsia="Times New Roman" w:hAnsi="Calibri" w:cs="Tahoma"/>
          <w:bCs/>
          <w:color w:val="000000"/>
        </w:rPr>
        <w:br/>
      </w:r>
      <w:r>
        <w:rPr>
          <w:rFonts w:ascii="Calibri" w:eastAsia="Times New Roman" w:hAnsi="Calibri" w:cs="Tahoma"/>
          <w:bCs/>
          <w:color w:val="000000"/>
        </w:rPr>
        <w:br/>
        <w:t>Voor de volgende vergadering geeft iedereen aan waar hij of zij geweest is in het kader van kennisdeling.</w:t>
      </w:r>
      <w:r>
        <w:rPr>
          <w:rFonts w:ascii="Calibri" w:eastAsia="Times New Roman" w:hAnsi="Calibri" w:cs="Tahoma"/>
          <w:b/>
          <w:bCs/>
          <w:color w:val="000000"/>
          <w:sz w:val="28"/>
          <w:szCs w:val="28"/>
        </w:rPr>
        <w:br/>
      </w:r>
    </w:p>
    <w:p w:rsidR="003A7719" w:rsidRDefault="00870AA8" w:rsidP="00870AA8">
      <w:pPr>
        <w:pStyle w:val="Plattetekst3"/>
        <w:rPr>
          <w:b w:val="0"/>
          <w:sz w:val="22"/>
          <w:szCs w:val="22"/>
        </w:rPr>
      </w:pPr>
      <w:r>
        <w:t>8. Voortgang themagroepen</w:t>
      </w:r>
      <w:r>
        <w:br/>
      </w:r>
      <w:r>
        <w:rPr>
          <w:b w:val="0"/>
          <w:sz w:val="22"/>
          <w:szCs w:val="22"/>
        </w:rPr>
        <w:t>Bij de volgende bijeenkomst op 10 juni heeft Marjan een overzicht van de resultaten per themawerkgroep. Niet ieder bestuur hoeft betrokken te zijn bij ieder thema. De betrokken scholen wel goed informeren over de thema’s en voortgang bij andere scholen.</w:t>
      </w:r>
      <w:r w:rsidR="003A7719">
        <w:rPr>
          <w:b w:val="0"/>
          <w:sz w:val="22"/>
          <w:szCs w:val="22"/>
        </w:rPr>
        <w:br/>
      </w:r>
      <w:r w:rsidR="003A7719">
        <w:rPr>
          <w:b w:val="0"/>
          <w:sz w:val="22"/>
          <w:szCs w:val="22"/>
        </w:rPr>
        <w:br/>
        <w:t>Henk geeft aan dat het een taak van de stuurgroep is om zicht te hebben op een evenredige verdeling van uren en geld per thema.</w:t>
      </w:r>
      <w:r w:rsidR="003A7719">
        <w:rPr>
          <w:b w:val="0"/>
          <w:sz w:val="22"/>
          <w:szCs w:val="22"/>
        </w:rPr>
        <w:br/>
      </w:r>
      <w:r w:rsidR="003A7719">
        <w:rPr>
          <w:b w:val="0"/>
          <w:sz w:val="22"/>
          <w:szCs w:val="22"/>
        </w:rPr>
        <w:br/>
        <w:t>Scholen moeten duidelijk uitdragen wat zij stagiaires kunnen bieden op het gebied van DOS-Plus.</w:t>
      </w:r>
    </w:p>
    <w:p w:rsidR="004D26FB" w:rsidRDefault="00B32566" w:rsidP="00870AA8">
      <w:pPr>
        <w:pStyle w:val="Plattetekst3"/>
        <w:rPr>
          <w:b w:val="0"/>
          <w:sz w:val="22"/>
          <w:szCs w:val="22"/>
        </w:rPr>
      </w:pPr>
      <w:r>
        <w:rPr>
          <w:b w:val="0"/>
          <w:sz w:val="22"/>
          <w:szCs w:val="22"/>
        </w:rPr>
        <w:br/>
      </w:r>
      <w:r w:rsidR="003A7719">
        <w:rPr>
          <w:b w:val="0"/>
          <w:sz w:val="22"/>
          <w:szCs w:val="22"/>
        </w:rPr>
        <w:br/>
      </w:r>
      <w:r w:rsidR="003A7719">
        <w:t>9. Doelen uit projectplan</w:t>
      </w:r>
      <w:r w:rsidR="003A7719">
        <w:br/>
      </w:r>
      <w:r w:rsidR="003A7719">
        <w:rPr>
          <w:b w:val="0"/>
          <w:sz w:val="22"/>
          <w:szCs w:val="22"/>
        </w:rPr>
        <w:lastRenderedPageBreak/>
        <w:t>De reactie van de Pabo naar het ministerie met de aanpassingen in het projectplan is positief ontvangen. Wel is de vraag welke info gedeeld kan worden zodat de voortgang met het volgende verslag kwalitatief goed naar het ministerie kan.</w:t>
      </w:r>
    </w:p>
    <w:p w:rsidR="006F6973" w:rsidRDefault="003A7719" w:rsidP="00870AA8">
      <w:pPr>
        <w:pStyle w:val="Plattetekst3"/>
        <w:rPr>
          <w:b w:val="0"/>
          <w:sz w:val="22"/>
          <w:szCs w:val="22"/>
        </w:rPr>
      </w:pPr>
      <w:r>
        <w:rPr>
          <w:b w:val="0"/>
          <w:sz w:val="22"/>
          <w:szCs w:val="22"/>
        </w:rPr>
        <w:t>Als er groepen vastlopen gelijk bekijken wat er nodig is om weer vlot te trekken. Bijvoorbeeld geld?</w:t>
      </w:r>
      <w:r w:rsidR="006F6973">
        <w:rPr>
          <w:b w:val="0"/>
          <w:sz w:val="22"/>
          <w:szCs w:val="22"/>
        </w:rPr>
        <w:br/>
      </w:r>
      <w:r w:rsidR="006F6973">
        <w:rPr>
          <w:b w:val="0"/>
          <w:sz w:val="22"/>
          <w:szCs w:val="22"/>
        </w:rPr>
        <w:br/>
        <w:t>Marjan vraagt wat de stuurgroep op 10 juni wil weten over de doelen uit het projectplan.</w:t>
      </w:r>
      <w:r w:rsidR="006F6973">
        <w:rPr>
          <w:b w:val="0"/>
          <w:sz w:val="22"/>
          <w:szCs w:val="22"/>
        </w:rPr>
        <w:br/>
        <w:t>Ad Vis vindt dat vooral het traject naar de doelen helder moet zijn.</w:t>
      </w:r>
      <w:r w:rsidR="006F6973">
        <w:rPr>
          <w:b w:val="0"/>
          <w:sz w:val="22"/>
          <w:szCs w:val="22"/>
        </w:rPr>
        <w:br/>
        <w:t xml:space="preserve">Cees </w:t>
      </w:r>
      <w:proofErr w:type="spellStart"/>
      <w:r w:rsidR="006F6973">
        <w:rPr>
          <w:b w:val="0"/>
          <w:sz w:val="22"/>
          <w:szCs w:val="22"/>
        </w:rPr>
        <w:t>Corstanje</w:t>
      </w:r>
      <w:proofErr w:type="spellEnd"/>
      <w:r w:rsidR="006F6973">
        <w:rPr>
          <w:b w:val="0"/>
          <w:sz w:val="22"/>
          <w:szCs w:val="22"/>
        </w:rPr>
        <w:t xml:space="preserve"> geeft aan dat de volgende dingen duidelijk moeten zijn:</w:t>
      </w:r>
      <w:r w:rsidR="006F6973">
        <w:rPr>
          <w:b w:val="0"/>
          <w:sz w:val="22"/>
          <w:szCs w:val="22"/>
        </w:rPr>
        <w:br/>
        <w:t>- wat zijn de doelen</w:t>
      </w:r>
      <w:r w:rsidR="006F6973">
        <w:rPr>
          <w:b w:val="0"/>
          <w:sz w:val="22"/>
          <w:szCs w:val="22"/>
        </w:rPr>
        <w:br/>
        <w:t>- wat hebben we gedaan</w:t>
      </w:r>
      <w:r w:rsidR="006F6973">
        <w:rPr>
          <w:b w:val="0"/>
          <w:sz w:val="22"/>
          <w:szCs w:val="22"/>
        </w:rPr>
        <w:br/>
        <w:t>- wat is het resultaat</w:t>
      </w:r>
      <w:r w:rsidR="006F6973">
        <w:rPr>
          <w:b w:val="0"/>
          <w:sz w:val="22"/>
          <w:szCs w:val="22"/>
        </w:rPr>
        <w:br/>
        <w:t>- wat is er nog nodig (wat of waar stagneert)</w:t>
      </w:r>
      <w:r w:rsidR="006F6973">
        <w:rPr>
          <w:b w:val="0"/>
          <w:sz w:val="22"/>
          <w:szCs w:val="22"/>
        </w:rPr>
        <w:br/>
        <w:t>Hier is iedereen het mee eens.</w:t>
      </w:r>
      <w:r w:rsidR="006F6973">
        <w:rPr>
          <w:b w:val="0"/>
          <w:sz w:val="22"/>
          <w:szCs w:val="22"/>
        </w:rPr>
        <w:br/>
      </w:r>
      <w:r w:rsidR="006F6973">
        <w:rPr>
          <w:b w:val="0"/>
          <w:sz w:val="22"/>
          <w:szCs w:val="22"/>
        </w:rPr>
        <w:br/>
        <w:t>Het moet duidelijk zijn wat dit jaar nog nodig is om het einddoel in 2017 te kunnen halen.</w:t>
      </w:r>
      <w:r w:rsidR="006F6973">
        <w:rPr>
          <w:b w:val="0"/>
          <w:sz w:val="22"/>
          <w:szCs w:val="22"/>
        </w:rPr>
        <w:br/>
      </w:r>
      <w:r w:rsidR="006F6973">
        <w:rPr>
          <w:b w:val="0"/>
          <w:sz w:val="22"/>
          <w:szCs w:val="22"/>
        </w:rPr>
        <w:br/>
      </w:r>
      <w:r w:rsidR="00FB2985">
        <w:rPr>
          <w:b w:val="0"/>
          <w:sz w:val="22"/>
          <w:szCs w:val="22"/>
        </w:rPr>
        <w:br/>
      </w:r>
      <w:r w:rsidR="00FB2985">
        <w:rPr>
          <w:b w:val="0"/>
          <w:sz w:val="22"/>
          <w:szCs w:val="22"/>
        </w:rPr>
        <w:br/>
      </w:r>
      <w:r w:rsidR="006F6973">
        <w:rPr>
          <w:b w:val="0"/>
          <w:sz w:val="22"/>
          <w:szCs w:val="22"/>
        </w:rPr>
        <w:t>Er zijn nog geen normen voor een kwaliteitstoets. Wel moet duidelijk zijn hoe de voortgang zich verhoudt tot de doelen van het projectplan. Sonja stelt dat de werkplannen wel gerelateerd zijn aan het projectplan.</w:t>
      </w:r>
    </w:p>
    <w:p w:rsidR="00FB2985" w:rsidRDefault="006F6973" w:rsidP="00870AA8">
      <w:pPr>
        <w:pStyle w:val="Plattetekst3"/>
        <w:rPr>
          <w:b w:val="0"/>
          <w:sz w:val="22"/>
          <w:szCs w:val="22"/>
        </w:rPr>
      </w:pPr>
      <w:r>
        <w:rPr>
          <w:b w:val="0"/>
          <w:sz w:val="22"/>
          <w:szCs w:val="22"/>
        </w:rPr>
        <w:t>In he</w:t>
      </w:r>
      <w:r w:rsidR="00FB2985">
        <w:rPr>
          <w:b w:val="0"/>
          <w:sz w:val="22"/>
          <w:szCs w:val="22"/>
        </w:rPr>
        <w:t>t kwaliteitszorgsysteem moet</w:t>
      </w:r>
      <w:r>
        <w:rPr>
          <w:b w:val="0"/>
          <w:sz w:val="22"/>
          <w:szCs w:val="22"/>
        </w:rPr>
        <w:t xml:space="preserve"> vastliggen waaraan een werkplan moet voldoen.</w:t>
      </w:r>
    </w:p>
    <w:p w:rsidR="006F6973" w:rsidRPr="003A7719" w:rsidRDefault="00FB2985" w:rsidP="00870AA8">
      <w:pPr>
        <w:pStyle w:val="Plattetekst3"/>
        <w:rPr>
          <w:b w:val="0"/>
          <w:sz w:val="22"/>
          <w:szCs w:val="22"/>
        </w:rPr>
      </w:pPr>
      <w:r>
        <w:rPr>
          <w:b w:val="0"/>
          <w:sz w:val="22"/>
          <w:szCs w:val="22"/>
        </w:rPr>
        <w:t xml:space="preserve">De vraag is nu wie de </w:t>
      </w:r>
      <w:proofErr w:type="spellStart"/>
      <w:r>
        <w:rPr>
          <w:b w:val="0"/>
          <w:sz w:val="22"/>
          <w:szCs w:val="22"/>
        </w:rPr>
        <w:t>kwazogroep</w:t>
      </w:r>
      <w:proofErr w:type="spellEnd"/>
      <w:r>
        <w:rPr>
          <w:b w:val="0"/>
          <w:sz w:val="22"/>
          <w:szCs w:val="22"/>
        </w:rPr>
        <w:t xml:space="preserve"> gaat leide</w:t>
      </w:r>
      <w:r w:rsidR="006F09BC">
        <w:rPr>
          <w:b w:val="0"/>
          <w:sz w:val="22"/>
          <w:szCs w:val="22"/>
        </w:rPr>
        <w:t xml:space="preserve">n. Dit gaat Henk regelen. </w:t>
      </w:r>
      <w:r w:rsidR="006F09BC">
        <w:rPr>
          <w:b w:val="0"/>
          <w:sz w:val="22"/>
          <w:szCs w:val="22"/>
        </w:rPr>
        <w:br/>
        <w:t xml:space="preserve">Aa </w:t>
      </w:r>
      <w:r>
        <w:rPr>
          <w:b w:val="0"/>
          <w:sz w:val="22"/>
          <w:szCs w:val="22"/>
        </w:rPr>
        <w:t xml:space="preserve">adviseert om een bestaand </w:t>
      </w:r>
      <w:proofErr w:type="spellStart"/>
      <w:r>
        <w:rPr>
          <w:b w:val="0"/>
          <w:sz w:val="22"/>
          <w:szCs w:val="22"/>
        </w:rPr>
        <w:t>kwazosysteem</w:t>
      </w:r>
      <w:proofErr w:type="spellEnd"/>
      <w:r>
        <w:rPr>
          <w:b w:val="0"/>
          <w:sz w:val="22"/>
          <w:szCs w:val="22"/>
        </w:rPr>
        <w:t xml:space="preserve"> dat past bij dit onderwerp te gebruiken.</w:t>
      </w:r>
      <w:r>
        <w:rPr>
          <w:b w:val="0"/>
          <w:sz w:val="22"/>
          <w:szCs w:val="22"/>
        </w:rPr>
        <w:br/>
        <w:t xml:space="preserve">Ad Vis geeft aan dat het </w:t>
      </w:r>
      <w:r w:rsidR="006F09BC">
        <w:rPr>
          <w:b w:val="0"/>
          <w:sz w:val="22"/>
          <w:szCs w:val="22"/>
        </w:rPr>
        <w:t>eigenlijk</w:t>
      </w:r>
      <w:r>
        <w:rPr>
          <w:b w:val="0"/>
          <w:sz w:val="22"/>
          <w:szCs w:val="22"/>
        </w:rPr>
        <w:t xml:space="preserve"> niet kan dat we al vanaf december 2013 bezig zijn met projectplan en dat er nog steeds geen </w:t>
      </w:r>
      <w:proofErr w:type="spellStart"/>
      <w:r>
        <w:rPr>
          <w:b w:val="0"/>
          <w:sz w:val="22"/>
          <w:szCs w:val="22"/>
        </w:rPr>
        <w:t>kwazo</w:t>
      </w:r>
      <w:proofErr w:type="spellEnd"/>
      <w:r>
        <w:rPr>
          <w:b w:val="0"/>
          <w:sz w:val="22"/>
          <w:szCs w:val="22"/>
        </w:rPr>
        <w:t xml:space="preserve"> systeem is. Ad wil graag meedenken over dit onderwerp en gaat met Henk hiervoor een afspraak maken.</w:t>
      </w:r>
      <w:r w:rsidR="006F6973">
        <w:rPr>
          <w:b w:val="0"/>
          <w:sz w:val="22"/>
          <w:szCs w:val="22"/>
        </w:rPr>
        <w:br/>
      </w:r>
    </w:p>
    <w:p w:rsidR="00870AA8" w:rsidRPr="00870AA8" w:rsidRDefault="00870AA8" w:rsidP="00BA0841">
      <w:pPr>
        <w:spacing w:after="240" w:line="240" w:lineRule="auto"/>
        <w:rPr>
          <w:rFonts w:ascii="Calibri" w:eastAsia="Times New Roman" w:hAnsi="Calibri" w:cs="Tahoma"/>
          <w:bCs/>
          <w:color w:val="000000"/>
        </w:rPr>
      </w:pPr>
    </w:p>
    <w:p w:rsidR="0089189E" w:rsidRPr="006F09BC" w:rsidRDefault="00D0241A" w:rsidP="0089189E">
      <w:pPr>
        <w:pStyle w:val="Geenafstand"/>
      </w:pPr>
      <w:r>
        <w:rPr>
          <w:rFonts w:ascii="Calibri" w:eastAsia="Times New Roman" w:hAnsi="Calibri" w:cs="Tahoma"/>
          <w:b/>
          <w:bCs/>
          <w:color w:val="000000"/>
          <w:sz w:val="28"/>
          <w:szCs w:val="28"/>
        </w:rPr>
        <w:t>10</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9116C0">
        <w:rPr>
          <w:rFonts w:ascii="Calibri" w:eastAsia="Times New Roman" w:hAnsi="Calibri" w:cs="Tahoma"/>
          <w:b/>
          <w:bCs/>
          <w:color w:val="000000"/>
          <w:sz w:val="28"/>
          <w:szCs w:val="28"/>
        </w:rPr>
        <w:t>Datum volgende vergadering</w:t>
      </w:r>
      <w:r w:rsidR="001A6A77">
        <w:rPr>
          <w:rFonts w:ascii="Calibri" w:eastAsia="Times New Roman" w:hAnsi="Calibri" w:cs="Tahoma"/>
          <w:b/>
          <w:bCs/>
          <w:color w:val="000000"/>
          <w:sz w:val="28"/>
          <w:szCs w:val="28"/>
        </w:rPr>
        <w:br/>
      </w:r>
      <w:r w:rsidR="00160629">
        <w:t>Deze datum-10 juni- was geprikt maar blijkt voor velen niet haalbaar en dus zal er een datumprikker worden rondgestuurd (voor eind maart).</w:t>
      </w:r>
      <w:r w:rsidR="00160629">
        <w:br/>
      </w:r>
    </w:p>
    <w:tbl>
      <w:tblPr>
        <w:tblStyle w:val="Tabelraster"/>
        <w:tblW w:w="0" w:type="auto"/>
        <w:tblInd w:w="421" w:type="dxa"/>
        <w:tblLook w:val="04A0" w:firstRow="1" w:lastRow="0" w:firstColumn="1" w:lastColumn="0" w:noHBand="0" w:noVBand="1"/>
      </w:tblPr>
      <w:tblGrid>
        <w:gridCol w:w="1924"/>
        <w:gridCol w:w="2045"/>
        <w:gridCol w:w="2126"/>
        <w:gridCol w:w="2546"/>
      </w:tblGrid>
      <w:tr w:rsidR="0089189E" w:rsidTr="0089189E">
        <w:tc>
          <w:tcPr>
            <w:tcW w:w="1924" w:type="dxa"/>
          </w:tcPr>
          <w:p w:rsidR="0089189E" w:rsidRPr="00347802" w:rsidRDefault="00FB2985" w:rsidP="007E333D">
            <w:pPr>
              <w:rPr>
                <w:lang w:val="nl-NL"/>
              </w:rPr>
            </w:pPr>
            <w:r>
              <w:rPr>
                <w:lang w:val="nl-NL"/>
              </w:rPr>
              <w:t>Woens</w:t>
            </w:r>
            <w:r w:rsidR="0089189E" w:rsidRPr="00347802">
              <w:rPr>
                <w:lang w:val="nl-NL"/>
              </w:rPr>
              <w:t>dag</w:t>
            </w:r>
          </w:p>
        </w:tc>
        <w:tc>
          <w:tcPr>
            <w:tcW w:w="2045" w:type="dxa"/>
          </w:tcPr>
          <w:p w:rsidR="0089189E" w:rsidRPr="00347802" w:rsidRDefault="00FB2985" w:rsidP="007E333D">
            <w:pPr>
              <w:rPr>
                <w:lang w:val="nl-NL"/>
              </w:rPr>
            </w:pPr>
            <w:r>
              <w:rPr>
                <w:lang w:val="nl-NL"/>
              </w:rPr>
              <w:t>10 juni 2015</w:t>
            </w:r>
          </w:p>
        </w:tc>
        <w:tc>
          <w:tcPr>
            <w:tcW w:w="2126" w:type="dxa"/>
          </w:tcPr>
          <w:p w:rsidR="0089189E" w:rsidRPr="0089189E" w:rsidRDefault="0089189E" w:rsidP="007E333D">
            <w:pPr>
              <w:rPr>
                <w:lang w:val="nl-NL"/>
              </w:rPr>
            </w:pPr>
            <w:r w:rsidRPr="00347802">
              <w:rPr>
                <w:lang w:val="nl-NL"/>
              </w:rPr>
              <w:t xml:space="preserve"> </w:t>
            </w:r>
            <w:r w:rsidR="00FB2985">
              <w:rPr>
                <w:lang w:val="nl-NL"/>
              </w:rPr>
              <w:t>14.0</w:t>
            </w:r>
            <w:r w:rsidRPr="0089189E">
              <w:rPr>
                <w:lang w:val="nl-NL"/>
              </w:rPr>
              <w:t>0 tot 15.</w:t>
            </w:r>
            <w:r w:rsidR="00FB2985">
              <w:rPr>
                <w:lang w:val="nl-NL"/>
              </w:rPr>
              <w:t>30</w:t>
            </w:r>
            <w:r w:rsidRPr="0089189E">
              <w:rPr>
                <w:lang w:val="nl-NL"/>
              </w:rPr>
              <w:t xml:space="preserve"> uur</w:t>
            </w:r>
          </w:p>
        </w:tc>
        <w:tc>
          <w:tcPr>
            <w:tcW w:w="2546" w:type="dxa"/>
          </w:tcPr>
          <w:p w:rsidR="0089189E" w:rsidRPr="0089189E" w:rsidRDefault="00FB2985" w:rsidP="007E333D">
            <w:pPr>
              <w:rPr>
                <w:lang w:val="nl-NL"/>
              </w:rPr>
            </w:pPr>
            <w:proofErr w:type="spellStart"/>
            <w:r>
              <w:rPr>
                <w:lang w:val="nl-NL"/>
              </w:rPr>
              <w:t>Nobego</w:t>
            </w:r>
            <w:proofErr w:type="spellEnd"/>
          </w:p>
        </w:tc>
      </w:tr>
    </w:tbl>
    <w:p w:rsidR="0089189E" w:rsidRDefault="0089189E" w:rsidP="0089189E">
      <w:pPr>
        <w:pStyle w:val="Geenafstand"/>
        <w:ind w:left="720"/>
        <w:rPr>
          <w:b/>
          <w:sz w:val="28"/>
          <w:szCs w:val="28"/>
        </w:rPr>
      </w:pPr>
    </w:p>
    <w:p w:rsidR="00BC03C1" w:rsidRDefault="00A21922" w:rsidP="00B83CF4">
      <w:pPr>
        <w:spacing w:after="240" w:line="240" w:lineRule="auto"/>
        <w:rPr>
          <w:rFonts w:ascii="Calibri" w:eastAsia="Times New Roman" w:hAnsi="Calibri" w:cs="Tahoma"/>
          <w:bCs/>
          <w:color w:val="000000"/>
        </w:rPr>
      </w:pPr>
      <w:r w:rsidRPr="00A21922">
        <w:rPr>
          <w:rFonts w:ascii="Calibri" w:eastAsia="Times New Roman" w:hAnsi="Calibri" w:cs="Tahoma"/>
          <w:b/>
          <w:bCs/>
          <w:color w:val="000000"/>
          <w:sz w:val="28"/>
          <w:szCs w:val="28"/>
        </w:rPr>
        <w:lastRenderedPageBreak/>
        <w:br/>
      </w:r>
      <w:r w:rsidR="00D0241A">
        <w:rPr>
          <w:rFonts w:ascii="Calibri" w:eastAsia="Times New Roman" w:hAnsi="Calibri" w:cs="Tahoma"/>
          <w:b/>
          <w:bCs/>
          <w:color w:val="000000"/>
          <w:sz w:val="28"/>
          <w:szCs w:val="28"/>
        </w:rPr>
        <w:t>11</w:t>
      </w:r>
      <w:r w:rsidR="00496A6C" w:rsidRPr="00A21922">
        <w:rPr>
          <w:rFonts w:ascii="Calibri" w:eastAsia="Times New Roman" w:hAnsi="Calibri" w:cs="Tahoma"/>
          <w:b/>
          <w:bCs/>
          <w:color w:val="000000"/>
          <w:sz w:val="28"/>
          <w:szCs w:val="28"/>
        </w:rPr>
        <w:t>.</w:t>
      </w:r>
      <w:r w:rsidR="001A6A77">
        <w:rPr>
          <w:rFonts w:ascii="Calibri" w:eastAsia="Times New Roman" w:hAnsi="Calibri" w:cs="Tahoma"/>
          <w:b/>
          <w:bCs/>
          <w:color w:val="000000"/>
          <w:sz w:val="28"/>
          <w:szCs w:val="28"/>
        </w:rPr>
        <w:t xml:space="preserve"> </w:t>
      </w:r>
      <w:r w:rsidR="009116C0">
        <w:rPr>
          <w:rFonts w:ascii="Calibri" w:eastAsia="Times New Roman" w:hAnsi="Calibri" w:cs="Tahoma"/>
          <w:b/>
          <w:bCs/>
          <w:color w:val="000000"/>
          <w:sz w:val="28"/>
          <w:szCs w:val="28"/>
        </w:rPr>
        <w:t>Rondvraag en sluiting</w:t>
      </w:r>
      <w:r w:rsidR="00D0241A">
        <w:rPr>
          <w:rFonts w:ascii="Calibri" w:eastAsia="Times New Roman" w:hAnsi="Calibri" w:cs="Tahoma"/>
          <w:b/>
          <w:bCs/>
          <w:color w:val="000000"/>
          <w:sz w:val="28"/>
          <w:szCs w:val="28"/>
        </w:rPr>
        <w:br/>
      </w:r>
      <w:r w:rsidR="00BC03C1">
        <w:rPr>
          <w:rFonts w:ascii="Calibri" w:eastAsia="Times New Roman" w:hAnsi="Calibri" w:cs="Tahoma"/>
          <w:bCs/>
          <w:color w:val="000000"/>
        </w:rPr>
        <w:t>Er wordt gevraagd of er belangstelling is om School aan Zet in de stuurgroep te laten vertellen wat er landelijk speelt. Hier is geen animo voor.</w:t>
      </w:r>
    </w:p>
    <w:p w:rsidR="00984B93" w:rsidRPr="00BE6C9D" w:rsidRDefault="00BC03C1" w:rsidP="00B83CF4">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rPr>
        <w:t xml:space="preserve">Cees en Rinus willen voor de bijeenkomst van 10 juni een </w:t>
      </w:r>
      <w:r w:rsidR="006F09BC">
        <w:rPr>
          <w:rFonts w:ascii="Calibri" w:eastAsia="Times New Roman" w:hAnsi="Calibri" w:cs="Tahoma"/>
          <w:bCs/>
          <w:color w:val="000000"/>
        </w:rPr>
        <w:t>vervanger sturen en Ad</w:t>
      </w:r>
      <w:r>
        <w:rPr>
          <w:rFonts w:ascii="Calibri" w:eastAsia="Times New Roman" w:hAnsi="Calibri" w:cs="Tahoma"/>
          <w:bCs/>
          <w:color w:val="000000"/>
        </w:rPr>
        <w:t xml:space="preserve"> kan ook niet. De conclusie is dat het dan beter is om een andere datum te prikken. Dit volgt nog.</w:t>
      </w:r>
      <w:r w:rsidR="001A6A77">
        <w:rPr>
          <w:rFonts w:ascii="Calibri" w:eastAsia="Times New Roman" w:hAnsi="Calibri" w:cs="Tahoma"/>
          <w:b/>
          <w:bCs/>
          <w:color w:val="000000"/>
          <w:sz w:val="28"/>
          <w:szCs w:val="28"/>
        </w:rPr>
        <w:br/>
      </w:r>
    </w:p>
    <w:p w:rsidR="003B3BC9" w:rsidRDefault="00590429" w:rsidP="00337F7E">
      <w:pPr>
        <w:pStyle w:val="Geenafstand"/>
        <w:rPr>
          <w:sz w:val="24"/>
          <w:szCs w:val="24"/>
        </w:rPr>
      </w:pPr>
      <w:r>
        <w:rPr>
          <w:sz w:val="24"/>
          <w:szCs w:val="24"/>
        </w:rPr>
        <w:br/>
      </w:r>
    </w:p>
    <w:p w:rsidR="003B3BC9" w:rsidRDefault="00590429" w:rsidP="00337F7E">
      <w:pPr>
        <w:pStyle w:val="Geenafstand"/>
        <w:rPr>
          <w:sz w:val="24"/>
          <w:szCs w:val="24"/>
        </w:rPr>
      </w:pPr>
      <w:r>
        <w:rPr>
          <w:sz w:val="24"/>
          <w:szCs w:val="24"/>
        </w:rPr>
        <w:br/>
      </w:r>
    </w:p>
    <w:p w:rsidR="00590429" w:rsidRDefault="00590429"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sectPr w:rsidR="007935C1"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038" w:rsidRDefault="004F7038" w:rsidP="00F1701E">
      <w:pPr>
        <w:spacing w:after="0" w:line="240" w:lineRule="auto"/>
      </w:pPr>
      <w:r>
        <w:separator/>
      </w:r>
    </w:p>
  </w:endnote>
  <w:endnote w:type="continuationSeparator" w:id="0">
    <w:p w:rsidR="004F7038" w:rsidRDefault="004F7038"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3A3BCD">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038" w:rsidRDefault="004F7038" w:rsidP="00F1701E">
      <w:pPr>
        <w:spacing w:after="0" w:line="240" w:lineRule="auto"/>
      </w:pPr>
      <w:r>
        <w:separator/>
      </w:r>
    </w:p>
  </w:footnote>
  <w:footnote w:type="continuationSeparator" w:id="0">
    <w:p w:rsidR="004F7038" w:rsidRDefault="004F7038"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20178"/>
    <w:rsid w:val="00020A0C"/>
    <w:rsid w:val="00036A57"/>
    <w:rsid w:val="000437EA"/>
    <w:rsid w:val="00053539"/>
    <w:rsid w:val="00053C5B"/>
    <w:rsid w:val="000640FC"/>
    <w:rsid w:val="0006431C"/>
    <w:rsid w:val="00064F05"/>
    <w:rsid w:val="0006606B"/>
    <w:rsid w:val="000717A1"/>
    <w:rsid w:val="00081CC1"/>
    <w:rsid w:val="00097D40"/>
    <w:rsid w:val="000B3459"/>
    <w:rsid w:val="000C0F6A"/>
    <w:rsid w:val="000C1A13"/>
    <w:rsid w:val="000C36DA"/>
    <w:rsid w:val="000C5DBC"/>
    <w:rsid w:val="000D1C18"/>
    <w:rsid w:val="000D2DE1"/>
    <w:rsid w:val="000D3A2D"/>
    <w:rsid w:val="000D49B2"/>
    <w:rsid w:val="000E2335"/>
    <w:rsid w:val="000E47E2"/>
    <w:rsid w:val="000F35D2"/>
    <w:rsid w:val="00103674"/>
    <w:rsid w:val="00106051"/>
    <w:rsid w:val="0011688C"/>
    <w:rsid w:val="001228CD"/>
    <w:rsid w:val="00134DD5"/>
    <w:rsid w:val="0014140D"/>
    <w:rsid w:val="001467E1"/>
    <w:rsid w:val="00151A55"/>
    <w:rsid w:val="00160629"/>
    <w:rsid w:val="00171837"/>
    <w:rsid w:val="00191C7A"/>
    <w:rsid w:val="001A6A77"/>
    <w:rsid w:val="001C1A4B"/>
    <w:rsid w:val="001C1D71"/>
    <w:rsid w:val="001D5456"/>
    <w:rsid w:val="001D556E"/>
    <w:rsid w:val="001E23C5"/>
    <w:rsid w:val="001E6E66"/>
    <w:rsid w:val="001F049C"/>
    <w:rsid w:val="00204FBD"/>
    <w:rsid w:val="002070E1"/>
    <w:rsid w:val="00214666"/>
    <w:rsid w:val="00227E7E"/>
    <w:rsid w:val="002418F8"/>
    <w:rsid w:val="00244712"/>
    <w:rsid w:val="00254721"/>
    <w:rsid w:val="00256773"/>
    <w:rsid w:val="0025713F"/>
    <w:rsid w:val="0026463B"/>
    <w:rsid w:val="00265642"/>
    <w:rsid w:val="002843D7"/>
    <w:rsid w:val="00287713"/>
    <w:rsid w:val="00292C90"/>
    <w:rsid w:val="00297DD1"/>
    <w:rsid w:val="002A45A7"/>
    <w:rsid w:val="002B0A4E"/>
    <w:rsid w:val="002B2DCC"/>
    <w:rsid w:val="002C229F"/>
    <w:rsid w:val="002C46CA"/>
    <w:rsid w:val="002D50C1"/>
    <w:rsid w:val="002E169B"/>
    <w:rsid w:val="002E245A"/>
    <w:rsid w:val="002F4FFD"/>
    <w:rsid w:val="002F78B7"/>
    <w:rsid w:val="002F7AD7"/>
    <w:rsid w:val="002F7E76"/>
    <w:rsid w:val="00304E0E"/>
    <w:rsid w:val="003103D6"/>
    <w:rsid w:val="003217BC"/>
    <w:rsid w:val="0033087D"/>
    <w:rsid w:val="003330E4"/>
    <w:rsid w:val="00337F7E"/>
    <w:rsid w:val="00340073"/>
    <w:rsid w:val="00344420"/>
    <w:rsid w:val="00347802"/>
    <w:rsid w:val="0035678F"/>
    <w:rsid w:val="00363A31"/>
    <w:rsid w:val="003812DC"/>
    <w:rsid w:val="00384940"/>
    <w:rsid w:val="0039592E"/>
    <w:rsid w:val="00396330"/>
    <w:rsid w:val="003A093E"/>
    <w:rsid w:val="003A2349"/>
    <w:rsid w:val="003A3BCD"/>
    <w:rsid w:val="003A3CD0"/>
    <w:rsid w:val="003A7719"/>
    <w:rsid w:val="003B19A4"/>
    <w:rsid w:val="003B1D42"/>
    <w:rsid w:val="003B3BC9"/>
    <w:rsid w:val="003C1C86"/>
    <w:rsid w:val="003C289A"/>
    <w:rsid w:val="003C3A78"/>
    <w:rsid w:val="003C3F6C"/>
    <w:rsid w:val="003C64D5"/>
    <w:rsid w:val="003D00CE"/>
    <w:rsid w:val="003F0317"/>
    <w:rsid w:val="003F1537"/>
    <w:rsid w:val="003F1924"/>
    <w:rsid w:val="00404F43"/>
    <w:rsid w:val="00406C05"/>
    <w:rsid w:val="00430E69"/>
    <w:rsid w:val="00442B50"/>
    <w:rsid w:val="00442BCB"/>
    <w:rsid w:val="00442E0A"/>
    <w:rsid w:val="00444D34"/>
    <w:rsid w:val="004470E9"/>
    <w:rsid w:val="0045192D"/>
    <w:rsid w:val="0046200D"/>
    <w:rsid w:val="00462C0C"/>
    <w:rsid w:val="00485E78"/>
    <w:rsid w:val="004870A7"/>
    <w:rsid w:val="00496A6C"/>
    <w:rsid w:val="004A3CF6"/>
    <w:rsid w:val="004B738F"/>
    <w:rsid w:val="004C1B0D"/>
    <w:rsid w:val="004C65E3"/>
    <w:rsid w:val="004C767C"/>
    <w:rsid w:val="004D14DE"/>
    <w:rsid w:val="004D26FB"/>
    <w:rsid w:val="004D676A"/>
    <w:rsid w:val="004D6861"/>
    <w:rsid w:val="004E12AB"/>
    <w:rsid w:val="004E1417"/>
    <w:rsid w:val="004E48A2"/>
    <w:rsid w:val="004E5FE5"/>
    <w:rsid w:val="004E7765"/>
    <w:rsid w:val="004F02E7"/>
    <w:rsid w:val="004F40A8"/>
    <w:rsid w:val="004F7038"/>
    <w:rsid w:val="00502CD8"/>
    <w:rsid w:val="00510004"/>
    <w:rsid w:val="005101F2"/>
    <w:rsid w:val="005131BA"/>
    <w:rsid w:val="00515595"/>
    <w:rsid w:val="00526C37"/>
    <w:rsid w:val="00545EE3"/>
    <w:rsid w:val="0057210A"/>
    <w:rsid w:val="005728F6"/>
    <w:rsid w:val="00573F18"/>
    <w:rsid w:val="005829F7"/>
    <w:rsid w:val="00582E52"/>
    <w:rsid w:val="00590429"/>
    <w:rsid w:val="0059123F"/>
    <w:rsid w:val="005B05DA"/>
    <w:rsid w:val="005B1031"/>
    <w:rsid w:val="005B24B1"/>
    <w:rsid w:val="005B3D1C"/>
    <w:rsid w:val="005B71DD"/>
    <w:rsid w:val="005C7244"/>
    <w:rsid w:val="005D0F21"/>
    <w:rsid w:val="005E173A"/>
    <w:rsid w:val="005E2374"/>
    <w:rsid w:val="005E5129"/>
    <w:rsid w:val="00602FB2"/>
    <w:rsid w:val="00604471"/>
    <w:rsid w:val="00605337"/>
    <w:rsid w:val="0060545A"/>
    <w:rsid w:val="006062AF"/>
    <w:rsid w:val="006102C0"/>
    <w:rsid w:val="00613D77"/>
    <w:rsid w:val="0061718B"/>
    <w:rsid w:val="00622DAC"/>
    <w:rsid w:val="00641364"/>
    <w:rsid w:val="006522EE"/>
    <w:rsid w:val="006670A9"/>
    <w:rsid w:val="006803BA"/>
    <w:rsid w:val="006947A2"/>
    <w:rsid w:val="006B1435"/>
    <w:rsid w:val="006C5F20"/>
    <w:rsid w:val="006D514E"/>
    <w:rsid w:val="006F09BC"/>
    <w:rsid w:val="006F6973"/>
    <w:rsid w:val="00701770"/>
    <w:rsid w:val="00706A68"/>
    <w:rsid w:val="00741D2D"/>
    <w:rsid w:val="00751E31"/>
    <w:rsid w:val="007534E1"/>
    <w:rsid w:val="00754B34"/>
    <w:rsid w:val="007935C1"/>
    <w:rsid w:val="007A1F0F"/>
    <w:rsid w:val="007C6879"/>
    <w:rsid w:val="007E5C52"/>
    <w:rsid w:val="007F40D5"/>
    <w:rsid w:val="007F65A0"/>
    <w:rsid w:val="0081178F"/>
    <w:rsid w:val="00814CE2"/>
    <w:rsid w:val="00816D50"/>
    <w:rsid w:val="0082460D"/>
    <w:rsid w:val="0084205F"/>
    <w:rsid w:val="00847DD9"/>
    <w:rsid w:val="008524B0"/>
    <w:rsid w:val="00854739"/>
    <w:rsid w:val="00865303"/>
    <w:rsid w:val="00870A13"/>
    <w:rsid w:val="00870AA8"/>
    <w:rsid w:val="008813F8"/>
    <w:rsid w:val="008871F5"/>
    <w:rsid w:val="0089189E"/>
    <w:rsid w:val="008A277F"/>
    <w:rsid w:val="008A52EF"/>
    <w:rsid w:val="008A5E00"/>
    <w:rsid w:val="008E49A9"/>
    <w:rsid w:val="009116C0"/>
    <w:rsid w:val="00921EEE"/>
    <w:rsid w:val="00923DDD"/>
    <w:rsid w:val="009335AF"/>
    <w:rsid w:val="00941005"/>
    <w:rsid w:val="00944131"/>
    <w:rsid w:val="00945EB8"/>
    <w:rsid w:val="00984B50"/>
    <w:rsid w:val="00984B93"/>
    <w:rsid w:val="00994880"/>
    <w:rsid w:val="009A5450"/>
    <w:rsid w:val="009B5FCA"/>
    <w:rsid w:val="009C08C1"/>
    <w:rsid w:val="009D04E3"/>
    <w:rsid w:val="009D28A6"/>
    <w:rsid w:val="009D7A06"/>
    <w:rsid w:val="009E4550"/>
    <w:rsid w:val="009E4D99"/>
    <w:rsid w:val="009F22EB"/>
    <w:rsid w:val="009F52D1"/>
    <w:rsid w:val="009F5ACD"/>
    <w:rsid w:val="00A14CC6"/>
    <w:rsid w:val="00A21922"/>
    <w:rsid w:val="00A21923"/>
    <w:rsid w:val="00A2347C"/>
    <w:rsid w:val="00A24041"/>
    <w:rsid w:val="00A305B0"/>
    <w:rsid w:val="00A34334"/>
    <w:rsid w:val="00A557FE"/>
    <w:rsid w:val="00A56B46"/>
    <w:rsid w:val="00A62F35"/>
    <w:rsid w:val="00A7236C"/>
    <w:rsid w:val="00A85225"/>
    <w:rsid w:val="00A9291D"/>
    <w:rsid w:val="00A97EB6"/>
    <w:rsid w:val="00AA2DC9"/>
    <w:rsid w:val="00AA6399"/>
    <w:rsid w:val="00AD10B0"/>
    <w:rsid w:val="00AD15C5"/>
    <w:rsid w:val="00AE3D5D"/>
    <w:rsid w:val="00AE5859"/>
    <w:rsid w:val="00B056D9"/>
    <w:rsid w:val="00B116FE"/>
    <w:rsid w:val="00B250EB"/>
    <w:rsid w:val="00B26B55"/>
    <w:rsid w:val="00B32534"/>
    <w:rsid w:val="00B32566"/>
    <w:rsid w:val="00B370DA"/>
    <w:rsid w:val="00B37CCB"/>
    <w:rsid w:val="00B527D3"/>
    <w:rsid w:val="00B625F2"/>
    <w:rsid w:val="00B67683"/>
    <w:rsid w:val="00B83CF4"/>
    <w:rsid w:val="00B8536B"/>
    <w:rsid w:val="00BA04C2"/>
    <w:rsid w:val="00BA0841"/>
    <w:rsid w:val="00BB3F40"/>
    <w:rsid w:val="00BC03C1"/>
    <w:rsid w:val="00BC152B"/>
    <w:rsid w:val="00BD7295"/>
    <w:rsid w:val="00BD7E65"/>
    <w:rsid w:val="00BE6C9D"/>
    <w:rsid w:val="00C076A6"/>
    <w:rsid w:val="00C157C6"/>
    <w:rsid w:val="00C60318"/>
    <w:rsid w:val="00C61E36"/>
    <w:rsid w:val="00C833A3"/>
    <w:rsid w:val="00C83645"/>
    <w:rsid w:val="00C83DD3"/>
    <w:rsid w:val="00C8479E"/>
    <w:rsid w:val="00C952DD"/>
    <w:rsid w:val="00C96416"/>
    <w:rsid w:val="00CA0CE2"/>
    <w:rsid w:val="00CA3447"/>
    <w:rsid w:val="00CA77B7"/>
    <w:rsid w:val="00CB5CFE"/>
    <w:rsid w:val="00CE03BD"/>
    <w:rsid w:val="00CF039B"/>
    <w:rsid w:val="00D0241A"/>
    <w:rsid w:val="00D15F3D"/>
    <w:rsid w:val="00D17776"/>
    <w:rsid w:val="00D24052"/>
    <w:rsid w:val="00D4484E"/>
    <w:rsid w:val="00D50621"/>
    <w:rsid w:val="00D5429F"/>
    <w:rsid w:val="00D56838"/>
    <w:rsid w:val="00D76C5B"/>
    <w:rsid w:val="00D928A5"/>
    <w:rsid w:val="00D958F9"/>
    <w:rsid w:val="00DB5CF8"/>
    <w:rsid w:val="00DB7B67"/>
    <w:rsid w:val="00DC66BF"/>
    <w:rsid w:val="00DE4CB0"/>
    <w:rsid w:val="00DE7B22"/>
    <w:rsid w:val="00DF3AA8"/>
    <w:rsid w:val="00E00E9E"/>
    <w:rsid w:val="00E01286"/>
    <w:rsid w:val="00E01F9E"/>
    <w:rsid w:val="00E20681"/>
    <w:rsid w:val="00E20EA7"/>
    <w:rsid w:val="00E26971"/>
    <w:rsid w:val="00E27811"/>
    <w:rsid w:val="00E431C3"/>
    <w:rsid w:val="00E45B0F"/>
    <w:rsid w:val="00E53BB7"/>
    <w:rsid w:val="00E540A7"/>
    <w:rsid w:val="00E54A47"/>
    <w:rsid w:val="00E63F65"/>
    <w:rsid w:val="00E658C1"/>
    <w:rsid w:val="00E65C80"/>
    <w:rsid w:val="00E747D4"/>
    <w:rsid w:val="00E90394"/>
    <w:rsid w:val="00EA097D"/>
    <w:rsid w:val="00EA571F"/>
    <w:rsid w:val="00EA6972"/>
    <w:rsid w:val="00EC180C"/>
    <w:rsid w:val="00ED2BA5"/>
    <w:rsid w:val="00ED4913"/>
    <w:rsid w:val="00EE5891"/>
    <w:rsid w:val="00EF38E6"/>
    <w:rsid w:val="00EF3B06"/>
    <w:rsid w:val="00EF6392"/>
    <w:rsid w:val="00F02DAB"/>
    <w:rsid w:val="00F06AE3"/>
    <w:rsid w:val="00F11A6C"/>
    <w:rsid w:val="00F1271A"/>
    <w:rsid w:val="00F1701E"/>
    <w:rsid w:val="00F32D44"/>
    <w:rsid w:val="00F35D04"/>
    <w:rsid w:val="00F405AF"/>
    <w:rsid w:val="00F42508"/>
    <w:rsid w:val="00F4525C"/>
    <w:rsid w:val="00F50D94"/>
    <w:rsid w:val="00F578DA"/>
    <w:rsid w:val="00F61276"/>
    <w:rsid w:val="00F63734"/>
    <w:rsid w:val="00F71FC3"/>
    <w:rsid w:val="00F72EA3"/>
    <w:rsid w:val="00F7454D"/>
    <w:rsid w:val="00F86BD3"/>
    <w:rsid w:val="00F92F70"/>
    <w:rsid w:val="00F9425B"/>
    <w:rsid w:val="00FA0894"/>
    <w:rsid w:val="00FB2985"/>
    <w:rsid w:val="00FC3FDA"/>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B26B55"/>
    <w:pPr>
      <w:spacing w:after="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B26B55"/>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B26B55"/>
    <w:pPr>
      <w:spacing w:after="0" w:line="240" w:lineRule="auto"/>
    </w:pPr>
    <w:rPr>
      <w:rFonts w:ascii="Calibri" w:eastAsia="Times New Roman" w:hAnsi="Calibri" w:cs="Times New Roman"/>
      <w:sz w:val="24"/>
      <w:szCs w:val="24"/>
    </w:rPr>
  </w:style>
  <w:style w:type="character" w:customStyle="1" w:styleId="Plattetekst2Char">
    <w:name w:val="Platte tekst 2 Char"/>
    <w:basedOn w:val="Standaardalinea-lettertype"/>
    <w:link w:val="Plattetekst2"/>
    <w:uiPriority w:val="99"/>
    <w:rsid w:val="00B26B55"/>
    <w:rPr>
      <w:rFonts w:ascii="Calibri" w:eastAsia="Times New Roman" w:hAnsi="Calibri" w:cs="Times New Roman"/>
      <w:sz w:val="24"/>
      <w:szCs w:val="24"/>
    </w:rPr>
  </w:style>
  <w:style w:type="paragraph" w:styleId="Plattetekst3">
    <w:name w:val="Body Text 3"/>
    <w:basedOn w:val="Standaard"/>
    <w:link w:val="Plattetekst3Char"/>
    <w:uiPriority w:val="99"/>
    <w:unhideWhenUsed/>
    <w:rsid w:val="00870AA8"/>
    <w:pPr>
      <w:spacing w:after="240" w:line="240" w:lineRule="auto"/>
    </w:pPr>
    <w:rPr>
      <w:rFonts w:ascii="Calibri" w:eastAsia="Times New Roman" w:hAnsi="Calibri" w:cs="Tahoma"/>
      <w:b/>
      <w:bCs/>
      <w:color w:val="000000"/>
      <w:sz w:val="28"/>
      <w:szCs w:val="28"/>
    </w:rPr>
  </w:style>
  <w:style w:type="character" w:customStyle="1" w:styleId="Plattetekst3Char">
    <w:name w:val="Platte tekst 3 Char"/>
    <w:basedOn w:val="Standaardalinea-lettertype"/>
    <w:link w:val="Plattetekst3"/>
    <w:uiPriority w:val="99"/>
    <w:rsid w:val="00870AA8"/>
    <w:rPr>
      <w:rFonts w:ascii="Calibri" w:eastAsia="Times New Roman" w:hAnsi="Calibri" w:cs="Tahoma"/>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74C01-2D09-4722-8362-3EAF2D58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1538</Words>
  <Characters>8460</Characters>
  <Application>Microsoft Office Word</Application>
  <DocSecurity>4</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C. Dourlein-Lous</cp:lastModifiedBy>
  <cp:revision>2</cp:revision>
  <cp:lastPrinted>2014-07-02T07:30:00Z</cp:lastPrinted>
  <dcterms:created xsi:type="dcterms:W3CDTF">2015-03-17T13:05:00Z</dcterms:created>
  <dcterms:modified xsi:type="dcterms:W3CDTF">2015-03-17T13:05:00Z</dcterms:modified>
</cp:coreProperties>
</file>